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42E88" w14:textId="5AC77959" w:rsidR="00D7742B" w:rsidRDefault="00D7742B" w:rsidP="00D7742B">
      <w:pPr>
        <w:pStyle w:val="CRCoverPage"/>
        <w:tabs>
          <w:tab w:val="right" w:pos="9639"/>
        </w:tabs>
        <w:spacing w:after="0"/>
        <w:rPr>
          <w:b/>
          <w:i/>
          <w:noProof/>
          <w:sz w:val="28"/>
        </w:rPr>
      </w:pPr>
      <w:bookmarkStart w:id="0" w:name="_Hlk145491888"/>
      <w:r>
        <w:rPr>
          <w:b/>
          <w:noProof/>
          <w:sz w:val="24"/>
        </w:rPr>
        <w:t>3GPP TSG-SA WG2 Meeting #172</w:t>
      </w:r>
      <w:r>
        <w:rPr>
          <w:b/>
          <w:i/>
          <w:noProof/>
          <w:sz w:val="28"/>
        </w:rPr>
        <w:tab/>
      </w:r>
      <w:r w:rsidRPr="00072DB1">
        <w:rPr>
          <w:b/>
          <w:i/>
          <w:noProof/>
          <w:sz w:val="28"/>
        </w:rPr>
        <w:t>S2-25</w:t>
      </w:r>
      <w:r w:rsidR="009A4319">
        <w:rPr>
          <w:b/>
          <w:i/>
          <w:noProof/>
          <w:sz w:val="28"/>
        </w:rPr>
        <w:t>10678</w:t>
      </w:r>
    </w:p>
    <w:bookmarkEnd w:id="0"/>
    <w:p w14:paraId="2069E64F" w14:textId="77777777" w:rsidR="00D7742B" w:rsidRPr="00363290" w:rsidRDefault="00D7742B" w:rsidP="00D7742B">
      <w:pPr>
        <w:pStyle w:val="CRCoverPage"/>
        <w:tabs>
          <w:tab w:val="right" w:pos="9630"/>
        </w:tabs>
        <w:spacing w:after="0"/>
        <w:outlineLvl w:val="0"/>
        <w:rPr>
          <w:rFonts w:eastAsia="SimSun" w:cs="Arial"/>
          <w:b/>
          <w:bCs/>
          <w:color w:val="0000FF"/>
          <w:lang w:eastAsia="zh-CN"/>
        </w:rPr>
      </w:pPr>
      <w:r>
        <w:rPr>
          <w:b/>
          <w:noProof/>
          <w:sz w:val="24"/>
          <w:lang w:eastAsia="zh-CN"/>
        </w:rPr>
        <w:t>November 17 - 21, 2025 Dallas, USA</w:t>
      </w:r>
      <w:r>
        <w:rPr>
          <w:b/>
          <w:noProof/>
          <w:sz w:val="24"/>
        </w:rPr>
        <w:tab/>
      </w:r>
    </w:p>
    <w:p w14:paraId="19B52271" w14:textId="77777777" w:rsidR="00D7742B" w:rsidRDefault="00D7742B" w:rsidP="00D7742B">
      <w:pPr>
        <w:pStyle w:val="Header"/>
        <w:pBdr>
          <w:bottom w:val="single" w:sz="4" w:space="1" w:color="auto"/>
        </w:pBdr>
        <w:tabs>
          <w:tab w:val="right" w:pos="9639"/>
        </w:tabs>
        <w:rPr>
          <w:rFonts w:cs="Arial"/>
          <w:b/>
          <w:bCs/>
          <w:sz w:val="24"/>
          <w:szCs w:val="24"/>
        </w:rPr>
      </w:pPr>
    </w:p>
    <w:p w14:paraId="54F7164D" w14:textId="77777777" w:rsidR="00D7742B" w:rsidRDefault="00D7742B" w:rsidP="00D7742B">
      <w:pPr>
        <w:spacing w:after="120"/>
        <w:rPr>
          <w:rFonts w:ascii="Arial" w:hAnsi="Arial" w:cs="Arial"/>
          <w:b/>
          <w:bCs/>
          <w:lang w:val="en-US"/>
        </w:rPr>
      </w:pPr>
    </w:p>
    <w:p w14:paraId="261F6C3B" w14:textId="77777777" w:rsidR="00D7742B" w:rsidRPr="006B5418" w:rsidRDefault="00D7742B" w:rsidP="00D7742B">
      <w:pPr>
        <w:spacing w:after="120"/>
        <w:ind w:left="1985" w:hanging="1985"/>
        <w:rPr>
          <w:rFonts w:ascii="Arial" w:hAnsi="Arial" w:cs="Arial"/>
          <w:b/>
          <w:bCs/>
          <w:lang w:val="en-US"/>
        </w:rPr>
      </w:pPr>
      <w:r w:rsidRPr="006B5418">
        <w:rPr>
          <w:rFonts w:ascii="Arial" w:hAnsi="Arial" w:cs="Arial"/>
          <w:b/>
          <w:bCs/>
          <w:lang w:val="en-US"/>
        </w:rPr>
        <w:t>Source:</w:t>
      </w:r>
      <w:r>
        <w:rPr>
          <w:rFonts w:ascii="Arial" w:hAnsi="Arial" w:cs="Arial"/>
          <w:b/>
          <w:bCs/>
          <w:lang w:val="en-US"/>
        </w:rPr>
        <w:tab/>
        <w:t>Samsung</w:t>
      </w:r>
    </w:p>
    <w:p w14:paraId="1E87C843" w14:textId="727DB55C" w:rsidR="00D7742B" w:rsidRPr="006B5418" w:rsidRDefault="00D7742B" w:rsidP="00D7742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Interim agreement update and final conclusion for KI#</w:t>
      </w:r>
      <w:r w:rsidR="00E5725C">
        <w:rPr>
          <w:rFonts w:ascii="Arial" w:hAnsi="Arial" w:cs="Arial"/>
          <w:b/>
          <w:bCs/>
          <w:lang w:val="en-US"/>
        </w:rPr>
        <w:t>2</w:t>
      </w:r>
      <w:r>
        <w:rPr>
          <w:rFonts w:ascii="Arial" w:hAnsi="Arial" w:cs="Arial"/>
          <w:b/>
          <w:bCs/>
          <w:lang w:val="en-US"/>
        </w:rPr>
        <w:t xml:space="preserve"> </w:t>
      </w:r>
    </w:p>
    <w:p w14:paraId="5A1A67FD" w14:textId="77777777" w:rsidR="00D7742B" w:rsidRPr="00B713F8" w:rsidRDefault="00D7742B" w:rsidP="00D7742B">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t>20.</w:t>
      </w:r>
      <w:r>
        <w:rPr>
          <w:rFonts w:ascii="Arial" w:hAnsi="Arial" w:cs="Arial"/>
          <w:b/>
          <w:bCs/>
        </w:rPr>
        <w:t>2</w:t>
      </w:r>
      <w:r w:rsidRPr="00B713F8">
        <w:rPr>
          <w:rFonts w:ascii="Arial" w:hAnsi="Arial" w:cs="Arial"/>
          <w:b/>
          <w:bCs/>
        </w:rPr>
        <w:t>.1</w:t>
      </w:r>
    </w:p>
    <w:p w14:paraId="421430D9" w14:textId="77777777" w:rsidR="00D7742B" w:rsidRDefault="00D7742B" w:rsidP="00D7742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1BA2C9CE" w14:textId="77777777" w:rsidR="00D7742B" w:rsidRPr="00112305" w:rsidRDefault="00D7742B" w:rsidP="00D7742B">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Pr>
          <w:rFonts w:ascii="Arial" w:hAnsi="Arial" w:cs="Arial"/>
          <w:b/>
        </w:rPr>
        <w:t>Sensing_ARC</w:t>
      </w:r>
      <w:r w:rsidRPr="00112305">
        <w:rPr>
          <w:rFonts w:ascii="Arial" w:hAnsi="Arial" w:cs="Arial"/>
          <w:b/>
        </w:rPr>
        <w:t>/Rel-</w:t>
      </w:r>
      <w:r>
        <w:rPr>
          <w:rFonts w:ascii="Arial" w:hAnsi="Arial" w:cs="Arial"/>
          <w:b/>
        </w:rPr>
        <w:t>20</w:t>
      </w:r>
    </w:p>
    <w:p w14:paraId="4F249690" w14:textId="1A6200D9" w:rsidR="00D7742B" w:rsidRPr="005160E3" w:rsidRDefault="00D7742B" w:rsidP="00D7742B">
      <w:pPr>
        <w:rPr>
          <w:rFonts w:ascii="Arial" w:hAnsi="Arial" w:cs="Arial"/>
          <w:i/>
          <w:iCs/>
          <w:lang w:eastAsia="zh-CN"/>
        </w:rPr>
      </w:pPr>
      <w:r w:rsidRPr="005160E3">
        <w:rPr>
          <w:rFonts w:ascii="Arial" w:hAnsi="Arial" w:cs="Arial"/>
          <w:i/>
          <w:iCs/>
        </w:rPr>
        <w:t xml:space="preserve">Abstract of the contribution: </w:t>
      </w:r>
      <w:bookmarkStart w:id="1" w:name="_Hlk154651783"/>
      <w:r w:rsidRPr="005160E3">
        <w:rPr>
          <w:rFonts w:ascii="Arial" w:hAnsi="Arial" w:cs="Arial"/>
          <w:i/>
          <w:iCs/>
        </w:rPr>
        <w:t xml:space="preserve">This paper </w:t>
      </w:r>
      <w:bookmarkEnd w:id="1"/>
      <w:r w:rsidRPr="005160E3">
        <w:rPr>
          <w:rFonts w:ascii="Arial" w:hAnsi="Arial" w:cs="Arial"/>
          <w:i/>
          <w:iCs/>
        </w:rPr>
        <w:t>proposes Interim agreement update and final conclusions for KI#</w:t>
      </w:r>
      <w:r w:rsidR="00E5725C" w:rsidRPr="005160E3">
        <w:rPr>
          <w:rFonts w:ascii="Arial" w:hAnsi="Arial" w:cs="Arial"/>
          <w:i/>
          <w:iCs/>
        </w:rPr>
        <w:t>2</w:t>
      </w:r>
      <w:r w:rsidRPr="005160E3">
        <w:rPr>
          <w:rFonts w:ascii="Arial" w:hAnsi="Arial" w:cs="Arial"/>
          <w:i/>
          <w:iCs/>
        </w:rPr>
        <w:t xml:space="preserve"> </w:t>
      </w:r>
      <w:r w:rsidR="005160E3" w:rsidRPr="005160E3">
        <w:rPr>
          <w:rFonts w:ascii="Arial" w:eastAsiaTheme="minorEastAsia" w:hAnsi="Arial" w:cs="Arial"/>
          <w:i/>
          <w:iCs/>
          <w:color w:val="auto"/>
        </w:rPr>
        <w:t xml:space="preserve">Authorization </w:t>
      </w:r>
      <w:r w:rsidR="005160E3" w:rsidRPr="005160E3">
        <w:rPr>
          <w:rFonts w:ascii="Arial" w:hAnsi="Arial" w:cs="Arial"/>
          <w:i/>
          <w:iCs/>
          <w:color w:val="auto"/>
        </w:rPr>
        <w:t xml:space="preserve">and Revocation </w:t>
      </w:r>
      <w:r w:rsidRPr="005160E3">
        <w:rPr>
          <w:rFonts w:ascii="Arial" w:hAnsi="Arial" w:cs="Arial"/>
          <w:i/>
          <w:iCs/>
        </w:rPr>
        <w:t>to Support Sensing</w:t>
      </w:r>
    </w:p>
    <w:p w14:paraId="49B0EB07" w14:textId="77777777" w:rsidR="00D7742B" w:rsidRDefault="00D7742B" w:rsidP="00D7742B">
      <w:pPr>
        <w:pStyle w:val="Heading1"/>
        <w:rPr>
          <w:szCs w:val="36"/>
        </w:rPr>
      </w:pPr>
      <w:r>
        <w:rPr>
          <w:szCs w:val="36"/>
        </w:rPr>
        <w:t>1</w:t>
      </w:r>
      <w:r w:rsidRPr="00AF7255">
        <w:rPr>
          <w:szCs w:val="36"/>
        </w:rPr>
        <w:t>. Discussion</w:t>
      </w:r>
    </w:p>
    <w:p w14:paraId="39A153AC" w14:textId="1B4C4D63" w:rsidR="004874C4" w:rsidRPr="00E8641E" w:rsidRDefault="004874C4" w:rsidP="004874C4">
      <w:pPr>
        <w:pStyle w:val="EditorsNote"/>
        <w:ind w:left="0" w:firstLine="0"/>
        <w:rPr>
          <w:rFonts w:eastAsiaTheme="minorEastAsia"/>
          <w:color w:val="auto"/>
        </w:rPr>
      </w:pPr>
      <w:r w:rsidRPr="00E8641E">
        <w:rPr>
          <w:rFonts w:eastAsiaTheme="minorEastAsia"/>
          <w:color w:val="auto"/>
        </w:rPr>
        <w:t>TS 23.700-14 v1.1.0</w:t>
      </w:r>
      <w:r w:rsidR="009A4319">
        <w:rPr>
          <w:rFonts w:eastAsiaTheme="minorEastAsia"/>
          <w:color w:val="auto"/>
        </w:rPr>
        <w:t xml:space="preserve"> has</w:t>
      </w:r>
      <w:r w:rsidRPr="00E8641E">
        <w:rPr>
          <w:rFonts w:eastAsiaTheme="minorEastAsia"/>
          <w:color w:val="auto"/>
        </w:rPr>
        <w:t xml:space="preserve"> some agreed principle for KI#2 </w:t>
      </w:r>
      <w:r w:rsidR="00E8641E" w:rsidRPr="00E8641E">
        <w:rPr>
          <w:rFonts w:eastAsiaTheme="minorEastAsia"/>
          <w:color w:val="auto"/>
        </w:rPr>
        <w:t xml:space="preserve">Authorization </w:t>
      </w:r>
      <w:r w:rsidR="00E8641E" w:rsidRPr="00E8641E">
        <w:rPr>
          <w:color w:val="auto"/>
        </w:rPr>
        <w:t>and Revocation to Support Sensing Service</w:t>
      </w:r>
      <w:r w:rsidR="00E8641E" w:rsidRPr="00E8641E">
        <w:rPr>
          <w:rFonts w:eastAsiaTheme="minorEastAsia"/>
          <w:color w:val="auto"/>
        </w:rPr>
        <w:t xml:space="preserve"> </w:t>
      </w:r>
      <w:r w:rsidRPr="00E8641E">
        <w:rPr>
          <w:rFonts w:eastAsiaTheme="minorEastAsia"/>
          <w:color w:val="auto"/>
        </w:rPr>
        <w:t>but there are some other aspects that need to be addressed.</w:t>
      </w:r>
    </w:p>
    <w:p w14:paraId="5EC73E2D" w14:textId="75AEDA10" w:rsidR="004874C4" w:rsidRDefault="00490BB7" w:rsidP="00490BB7">
      <w:pPr>
        <w:rPr>
          <w:rFonts w:eastAsiaTheme="minorEastAsia"/>
          <w:color w:val="auto"/>
        </w:rPr>
      </w:pPr>
      <w:r>
        <w:rPr>
          <w:rFonts w:eastAsiaTheme="minorHAnsi"/>
        </w:rPr>
        <w:t>If the ongoing sensing service is completed, the Sensing Function can revoke the ongoing sensing service and update to sensing service consumer.</w:t>
      </w:r>
    </w:p>
    <w:p w14:paraId="4E0F8E22" w14:textId="77777777" w:rsidR="00D7742B" w:rsidRPr="00DB02DC" w:rsidRDefault="00D7742B" w:rsidP="00D7742B">
      <w:pPr>
        <w:pStyle w:val="Heading1"/>
        <w:rPr>
          <w:szCs w:val="36"/>
        </w:rPr>
      </w:pPr>
      <w:r>
        <w:rPr>
          <w:szCs w:val="36"/>
        </w:rPr>
        <w:t>2</w:t>
      </w:r>
      <w:r w:rsidRPr="00DB02DC">
        <w:rPr>
          <w:szCs w:val="36"/>
        </w:rPr>
        <w:t xml:space="preserve"> Proposal</w:t>
      </w:r>
    </w:p>
    <w:p w14:paraId="45CC9D52" w14:textId="77777777" w:rsidR="00D7742B" w:rsidRPr="00EA2E7F" w:rsidRDefault="00D7742B" w:rsidP="00D7742B">
      <w:pPr>
        <w:rPr>
          <w:rFonts w:eastAsiaTheme="minorEastAsia"/>
        </w:rPr>
      </w:pPr>
      <w:r w:rsidRPr="00EB22E1">
        <w:rPr>
          <w:rFonts w:eastAsiaTheme="minorEastAsia"/>
        </w:rPr>
        <w:t>It is proposed to</w:t>
      </w:r>
      <w:r>
        <w:rPr>
          <w:rFonts w:eastAsiaTheme="minorEastAsia"/>
        </w:rPr>
        <w:t xml:space="preserve"> include the following changes </w:t>
      </w:r>
      <w:r w:rsidRPr="00EB22E1">
        <w:rPr>
          <w:rFonts w:eastAsiaTheme="minorEastAsia"/>
        </w:rPr>
        <w:t>in TR 23.700-1</w:t>
      </w:r>
      <w:r>
        <w:rPr>
          <w:rFonts w:eastAsiaTheme="minorEastAsia"/>
        </w:rPr>
        <w:t>4</w:t>
      </w:r>
      <w:r w:rsidRPr="00EB22E1">
        <w:rPr>
          <w:rFonts w:eastAsiaTheme="minorEastAsia"/>
        </w:rPr>
        <w:t xml:space="preserve"> V</w:t>
      </w:r>
      <w:r>
        <w:rPr>
          <w:rFonts w:eastAsiaTheme="minorEastAsia"/>
        </w:rPr>
        <w:t>1</w:t>
      </w:r>
      <w:r w:rsidRPr="00EB22E1">
        <w:rPr>
          <w:rFonts w:eastAsiaTheme="minorEastAsia"/>
        </w:rPr>
        <w:t>.</w:t>
      </w:r>
      <w:r>
        <w:rPr>
          <w:rFonts w:eastAsiaTheme="minorEastAsia"/>
        </w:rPr>
        <w:t>0</w:t>
      </w:r>
      <w:r w:rsidRPr="00EB22E1">
        <w:rPr>
          <w:rFonts w:eastAsiaTheme="minorEastAsia"/>
        </w:rPr>
        <w:t>.0.</w:t>
      </w:r>
    </w:p>
    <w:p w14:paraId="55BC2D00" w14:textId="77777777" w:rsidR="00D7742B" w:rsidRPr="006B5418" w:rsidRDefault="00D7742B" w:rsidP="00D7742B">
      <w:pPr>
        <w:pBdr>
          <w:bottom w:val="single" w:sz="12" w:space="1" w:color="auto"/>
        </w:pBdr>
        <w:rPr>
          <w:lang w:val="en-US"/>
        </w:rPr>
      </w:pPr>
    </w:p>
    <w:p w14:paraId="2F174D84" w14:textId="77777777" w:rsidR="00D7742B" w:rsidRPr="006B5418" w:rsidRDefault="00D7742B" w:rsidP="00D77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2C0585BD" w14:textId="77777777" w:rsidR="00D7742B" w:rsidRPr="00D46179" w:rsidRDefault="00D7742B" w:rsidP="00D7742B">
      <w:pPr>
        <w:pStyle w:val="Heading1"/>
        <w:rPr>
          <w:lang w:eastAsia="zh-CN"/>
        </w:rPr>
      </w:pPr>
      <w:bookmarkStart w:id="3" w:name="_Toc195603249"/>
      <w:bookmarkStart w:id="4" w:name="_Toc207946693"/>
      <w:bookmarkStart w:id="5" w:name="_Hlk193793887"/>
      <w:r w:rsidRPr="00D46179">
        <w:rPr>
          <w:lang w:eastAsia="zh-CN"/>
        </w:rPr>
        <w:t>7</w:t>
      </w:r>
      <w:r w:rsidRPr="00D46179">
        <w:tab/>
      </w:r>
      <w:r w:rsidRPr="00D46179">
        <w:rPr>
          <w:lang w:eastAsia="zh-CN"/>
        </w:rPr>
        <w:t>Interim Agreements</w:t>
      </w:r>
      <w:bookmarkEnd w:id="3"/>
      <w:bookmarkEnd w:id="4"/>
    </w:p>
    <w:p w14:paraId="6AE873C2" w14:textId="77777777" w:rsidR="00D7742B" w:rsidRPr="00415549" w:rsidRDefault="00D7742B" w:rsidP="00D7742B">
      <w:pPr>
        <w:pStyle w:val="Heading2"/>
      </w:pPr>
      <w:bookmarkStart w:id="6" w:name="_Toc197067451"/>
      <w:bookmarkStart w:id="7" w:name="_Toc197612039"/>
      <w:bookmarkStart w:id="8" w:name="_Toc199433924"/>
      <w:bookmarkStart w:id="9" w:name="_Toc212204486"/>
      <w:r w:rsidRPr="00415549">
        <w:t>7.1</w:t>
      </w:r>
      <w:r w:rsidRPr="00415549">
        <w:tab/>
        <w:t>Agreed Principles</w:t>
      </w:r>
      <w:bookmarkEnd w:id="6"/>
      <w:bookmarkEnd w:id="7"/>
      <w:bookmarkEnd w:id="8"/>
      <w:bookmarkEnd w:id="9"/>
    </w:p>
    <w:p w14:paraId="3AED1C2D" w14:textId="77777777" w:rsidR="00287F90" w:rsidRPr="000137E8" w:rsidRDefault="00287F90" w:rsidP="00287F90">
      <w:pPr>
        <w:pStyle w:val="Heading3"/>
      </w:pPr>
      <w:bookmarkStart w:id="10" w:name="_Toc212204488"/>
      <w:r w:rsidRPr="000137E8">
        <w:t>7.1.2</w:t>
      </w:r>
      <w:r w:rsidRPr="000137E8">
        <w:tab/>
        <w:t>Agreed Principles for KI#2</w:t>
      </w:r>
      <w:r>
        <w:t>:</w:t>
      </w:r>
      <w:r w:rsidRPr="000137E8">
        <w:t xml:space="preserve"> </w:t>
      </w:r>
      <w:bookmarkStart w:id="11" w:name="_Hlk213318454"/>
      <w:r w:rsidRPr="000137E8">
        <w:t>Authorization and Revocation to Support Sensing Service</w:t>
      </w:r>
      <w:bookmarkEnd w:id="10"/>
    </w:p>
    <w:bookmarkEnd w:id="11"/>
    <w:p w14:paraId="355EC22A" w14:textId="77777777" w:rsidR="00287F90" w:rsidRPr="000137E8" w:rsidRDefault="00287F90" w:rsidP="00287F90">
      <w:pPr>
        <w:rPr>
          <w:rFonts w:eastAsiaTheme="minorEastAsia"/>
          <w:lang w:eastAsia="zh-CN"/>
        </w:rPr>
      </w:pPr>
      <w:r w:rsidRPr="000137E8">
        <w:rPr>
          <w:rFonts w:eastAsiaTheme="minorEastAsia" w:hint="eastAsia"/>
          <w:lang w:eastAsia="zh-CN"/>
        </w:rPr>
        <w:t>T</w:t>
      </w:r>
      <w:r w:rsidRPr="000137E8">
        <w:rPr>
          <w:rFonts w:eastAsiaTheme="minorEastAsia"/>
          <w:lang w:eastAsia="zh-CN"/>
        </w:rPr>
        <w:t>he following principles are agreed for KI#2:</w:t>
      </w:r>
    </w:p>
    <w:p w14:paraId="0F4B9A9B" w14:textId="77777777" w:rsidR="00287F90" w:rsidRPr="000137E8" w:rsidRDefault="00287F90" w:rsidP="00287F90">
      <w:pPr>
        <w:pStyle w:val="B1"/>
        <w:rPr>
          <w:lang w:eastAsia="zh-CN"/>
        </w:rPr>
      </w:pPr>
      <w:r w:rsidRPr="000137E8">
        <w:rPr>
          <w:lang w:eastAsia="en-US"/>
        </w:rPr>
        <w:t>a)</w:t>
      </w:r>
      <w:r w:rsidRPr="000137E8">
        <w:rPr>
          <w:lang w:eastAsia="en-US"/>
        </w:rPr>
        <w:tab/>
      </w:r>
      <w:r w:rsidRPr="000137E8">
        <w:rPr>
          <w:lang w:eastAsia="zh-CN"/>
        </w:rPr>
        <w:t>The Sensing Service authorization consists of two steps:</w:t>
      </w:r>
    </w:p>
    <w:p w14:paraId="6276DB83" w14:textId="5D839949" w:rsidR="00287F90" w:rsidRDefault="00287F90" w:rsidP="00287F90">
      <w:pPr>
        <w:pStyle w:val="B2"/>
      </w:pPr>
      <w:r>
        <w:t>1)</w:t>
      </w:r>
      <w:r>
        <w:tab/>
        <w:t>Authori</w:t>
      </w:r>
      <w:ins w:id="12" w:author="Ashok/Samsung" w:date="2025-11-06T11:17:00Z">
        <w:r w:rsidR="00BF5093">
          <w:rPr>
            <w:lang w:val="en-IN"/>
          </w:rPr>
          <w:t>z</w:t>
        </w:r>
      </w:ins>
      <w:del w:id="13" w:author="Ashok/Samsung" w:date="2025-11-06T11:17:00Z">
        <w:r w:rsidDel="00BF5093">
          <w:delText>s</w:delText>
        </w:r>
      </w:del>
      <w:r>
        <w:t>ation of the AF for Sensing Service request is performed by the NEF, if the AF is outside the trusted domain, as defined in TS 33.501 [9];</w:t>
      </w:r>
    </w:p>
    <w:p w14:paraId="04D01B11" w14:textId="37C389EB" w:rsidR="00287F90" w:rsidRPr="006F3C04" w:rsidRDefault="00287F90" w:rsidP="00287F90">
      <w:pPr>
        <w:pStyle w:val="B2"/>
        <w:rPr>
          <w:lang w:val="en-IN"/>
          <w:rPrChange w:id="14" w:author="Ashok/Samsung" w:date="2025-11-06T10:52:00Z">
            <w:rPr/>
          </w:rPrChange>
        </w:rPr>
      </w:pPr>
      <w:r>
        <w:t>2)</w:t>
      </w:r>
      <w:r>
        <w:tab/>
        <w:t>Authori</w:t>
      </w:r>
      <w:ins w:id="15" w:author="Ashok/Samsung" w:date="2025-11-06T11:17:00Z">
        <w:r w:rsidR="00BF5093">
          <w:rPr>
            <w:lang w:val="en-IN"/>
          </w:rPr>
          <w:t>z</w:t>
        </w:r>
      </w:ins>
      <w:del w:id="16" w:author="Ashok/Samsung" w:date="2025-11-06T11:17:00Z">
        <w:r w:rsidDel="00BF5093">
          <w:delText>s</w:delText>
        </w:r>
      </w:del>
      <w:r>
        <w:t>ation of the AF's Sensing Service Request performed by the Sensing authorization function</w:t>
      </w:r>
      <w:del w:id="17" w:author="Ashok/Samsung" w:date="2025-11-06T10:54:00Z">
        <w:r w:rsidDel="006007AE">
          <w:delText>al</w:delText>
        </w:r>
      </w:del>
      <w:del w:id="18" w:author="Ashok/Samsung" w:date="2025-11-06T10:52:00Z">
        <w:r w:rsidDel="006F3C04">
          <w:delText>ity;</w:delText>
        </w:r>
      </w:del>
      <w:ins w:id="19" w:author="Ashok/Samsung" w:date="2025-11-06T10:52:00Z">
        <w:r w:rsidR="006F3C04">
          <w:rPr>
            <w:lang w:val="en-IN"/>
          </w:rPr>
          <w:t>.</w:t>
        </w:r>
      </w:ins>
    </w:p>
    <w:p w14:paraId="3EAB12EC" w14:textId="2B2958FB" w:rsidR="00287F90" w:rsidRPr="000137E8" w:rsidRDefault="00287F90" w:rsidP="00287F90">
      <w:pPr>
        <w:pStyle w:val="NO"/>
        <w:rPr>
          <w:lang w:eastAsia="en-US"/>
        </w:rPr>
      </w:pPr>
      <w:r w:rsidRPr="000137E8">
        <w:rPr>
          <w:lang w:eastAsia="en-US"/>
        </w:rPr>
        <w:t>NOTE:</w:t>
      </w:r>
      <w:r w:rsidRPr="000137E8">
        <w:rPr>
          <w:lang w:eastAsia="en-US"/>
        </w:rPr>
        <w:tab/>
      </w:r>
      <w:r w:rsidRPr="000137E8">
        <w:rPr>
          <w:lang w:val="en-IN"/>
        </w:rPr>
        <w:t xml:space="preserve">In this clause, </w:t>
      </w:r>
      <w:ins w:id="20" w:author="Ashok/Samsung" w:date="2025-11-06T10:52:00Z">
        <w:r w:rsidR="006F3C04">
          <w:rPr>
            <w:lang w:val="en-IN"/>
          </w:rPr>
          <w:t>th</w:t>
        </w:r>
      </w:ins>
      <w:ins w:id="21" w:author="Ashok/Samsung" w:date="2025-11-06T10:53:00Z">
        <w:r w:rsidR="006F3C04">
          <w:rPr>
            <w:lang w:val="en-IN"/>
          </w:rPr>
          <w:t xml:space="preserve">e </w:t>
        </w:r>
      </w:ins>
      <w:r w:rsidRPr="000137E8">
        <w:rPr>
          <w:lang w:val="en-IN"/>
        </w:rPr>
        <w:t>Sensing authorization function</w:t>
      </w:r>
      <w:del w:id="22" w:author="Ashok/Samsung" w:date="2025-11-06T10:53:00Z">
        <w:r w:rsidRPr="000137E8" w:rsidDel="006F3C04">
          <w:rPr>
            <w:lang w:val="en-IN"/>
          </w:rPr>
          <w:delText>ality</w:delText>
        </w:r>
      </w:del>
      <w:r w:rsidRPr="000137E8">
        <w:rPr>
          <w:lang w:val="en-IN"/>
        </w:rPr>
        <w:t xml:space="preserve"> </w:t>
      </w:r>
      <w:del w:id="23" w:author="Ashok/Samsung" w:date="2025-11-06T10:52:00Z">
        <w:r w:rsidRPr="000137E8" w:rsidDel="006F3C04">
          <w:rPr>
            <w:lang w:val="en-IN"/>
          </w:rPr>
          <w:delText>may refer to Sensing Function, Sensing Control Function or Sensing Gateway</w:delText>
        </w:r>
        <w:r w:rsidDel="006F3C04">
          <w:rPr>
            <w:lang w:val="en-IN"/>
          </w:rPr>
          <w:delText xml:space="preserve"> and</w:delText>
        </w:r>
        <w:r w:rsidRPr="000137E8" w:rsidDel="006F3C04">
          <w:rPr>
            <w:lang w:val="en-IN"/>
          </w:rPr>
          <w:delText xml:space="preserve"> the </w:delText>
        </w:r>
      </w:del>
      <w:r w:rsidRPr="000137E8">
        <w:rPr>
          <w:lang w:val="en-IN"/>
        </w:rPr>
        <w:t>wording may need alignment according to the conclusion of key issue 1.</w:t>
      </w:r>
    </w:p>
    <w:p w14:paraId="4401C6F8" w14:textId="7B0FD806" w:rsidR="00287F90" w:rsidRPr="00CD37BB" w:rsidRDefault="00287F90" w:rsidP="00287F90">
      <w:pPr>
        <w:pStyle w:val="B1"/>
      </w:pPr>
      <w:r w:rsidRPr="00CD37BB">
        <w:t>b)</w:t>
      </w:r>
      <w:r w:rsidRPr="00CD37BB">
        <w:tab/>
        <w:t>Sensing authorization function</w:t>
      </w:r>
      <w:del w:id="24" w:author="Ashok/Samsung" w:date="2025-11-06T10:53:00Z">
        <w:r w:rsidRPr="00CD37BB" w:rsidDel="006007AE">
          <w:delText>ality</w:delText>
        </w:r>
      </w:del>
      <w:r w:rsidRPr="00CD37BB">
        <w:t xml:space="preserve"> determines whether the Sensing Service Request from the AF is authorised, considering the example of Sensing authori</w:t>
      </w:r>
      <w:ins w:id="25" w:author="Ashok/Samsung" w:date="2025-11-06T11:17:00Z">
        <w:r w:rsidR="00BF5093">
          <w:t>z</w:t>
        </w:r>
      </w:ins>
      <w:del w:id="26" w:author="Ashok/Samsung" w:date="2025-11-06T11:17:00Z">
        <w:r w:rsidRPr="00CD37BB" w:rsidDel="00BF5093">
          <w:delText>s</w:delText>
        </w:r>
      </w:del>
      <w:r w:rsidRPr="00CD37BB">
        <w:t xml:space="preserve">ation information described in Table 7.1.2-1. Additional </w:t>
      </w:r>
      <w:r w:rsidRPr="00CD37BB">
        <w:lastRenderedPageBreak/>
        <w:t>parameters, if any</w:t>
      </w:r>
      <w:r>
        <w:t xml:space="preserve"> and</w:t>
      </w:r>
      <w:r w:rsidRPr="00CD37BB">
        <w:t xml:space="preserve"> further details on Sensing authorization information can be determined during the normative phase.</w:t>
      </w:r>
    </w:p>
    <w:p w14:paraId="133AECC4" w14:textId="77777777" w:rsidR="00287F90" w:rsidRPr="000137E8" w:rsidRDefault="00287F90" w:rsidP="00287F90">
      <w:pPr>
        <w:pStyle w:val="TH"/>
      </w:pPr>
      <w:r w:rsidRPr="000137E8">
        <w:t>Table 7.1.2-1: Sensing Authorization information</w:t>
      </w:r>
      <w:r w:rsidRPr="000137E8">
        <w:rPr>
          <w:rFonts w:hint="eastAsia"/>
        </w:rPr>
        <w:t xml:space="preserve"> for </w:t>
      </w:r>
      <w:r w:rsidRPr="000137E8">
        <w:t>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87F90" w:rsidRPr="000137E8" w14:paraId="7BC20F46" w14:textId="77777777" w:rsidTr="00FD100A">
        <w:trPr>
          <w:cantSplit/>
          <w:jc w:val="center"/>
        </w:trPr>
        <w:tc>
          <w:tcPr>
            <w:tcW w:w="2835" w:type="dxa"/>
          </w:tcPr>
          <w:p w14:paraId="5699D86B" w14:textId="77777777" w:rsidR="00287F90" w:rsidRPr="000137E8" w:rsidRDefault="00287F90" w:rsidP="00FD100A">
            <w:pPr>
              <w:pStyle w:val="TAH"/>
              <w:rPr>
                <w:lang w:eastAsia="zh-CN"/>
              </w:rPr>
            </w:pPr>
            <w:r w:rsidRPr="000137E8">
              <w:rPr>
                <w:lang w:eastAsia="zh-CN"/>
              </w:rPr>
              <w:t>AF Authorization Data</w:t>
            </w:r>
          </w:p>
        </w:tc>
        <w:tc>
          <w:tcPr>
            <w:tcW w:w="4392" w:type="dxa"/>
          </w:tcPr>
          <w:p w14:paraId="67106A11" w14:textId="77777777" w:rsidR="00287F90" w:rsidRPr="000137E8" w:rsidRDefault="00287F90" w:rsidP="00FD100A">
            <w:pPr>
              <w:pStyle w:val="TAH"/>
              <w:rPr>
                <w:lang w:eastAsia="zh-CN"/>
              </w:rPr>
            </w:pPr>
            <w:r w:rsidRPr="000137E8">
              <w:rPr>
                <w:lang w:eastAsia="zh-CN"/>
              </w:rPr>
              <w:t>Description</w:t>
            </w:r>
          </w:p>
        </w:tc>
      </w:tr>
      <w:tr w:rsidR="00287F90" w:rsidRPr="000137E8" w14:paraId="69BFCDAB" w14:textId="77777777" w:rsidTr="00FD100A">
        <w:trPr>
          <w:cantSplit/>
          <w:jc w:val="center"/>
        </w:trPr>
        <w:tc>
          <w:tcPr>
            <w:tcW w:w="2835" w:type="dxa"/>
          </w:tcPr>
          <w:p w14:paraId="5ED0EF5B" w14:textId="77777777" w:rsidR="00287F90" w:rsidRPr="000137E8" w:rsidRDefault="00287F90" w:rsidP="00FD100A">
            <w:pPr>
              <w:pStyle w:val="TAL"/>
              <w:rPr>
                <w:lang w:eastAsia="zh-CN"/>
              </w:rPr>
            </w:pPr>
            <w:r w:rsidRPr="000137E8">
              <w:rPr>
                <w:lang w:eastAsia="zh-CN"/>
              </w:rPr>
              <w:t>AF ID</w:t>
            </w:r>
          </w:p>
        </w:tc>
        <w:tc>
          <w:tcPr>
            <w:tcW w:w="4392" w:type="dxa"/>
          </w:tcPr>
          <w:p w14:paraId="107B6AE0" w14:textId="77777777" w:rsidR="00287F90" w:rsidRPr="000137E8" w:rsidRDefault="00287F90" w:rsidP="00FD100A">
            <w:pPr>
              <w:pStyle w:val="TAL"/>
              <w:rPr>
                <w:lang w:eastAsia="zh-CN"/>
              </w:rPr>
            </w:pPr>
            <w:r w:rsidRPr="000137E8">
              <w:t>Identifier used to identify the AF.</w:t>
            </w:r>
          </w:p>
        </w:tc>
      </w:tr>
      <w:tr w:rsidR="00287F90" w:rsidRPr="000137E8" w14:paraId="0414F050" w14:textId="77777777" w:rsidTr="00FD100A">
        <w:trPr>
          <w:cantSplit/>
          <w:jc w:val="center"/>
        </w:trPr>
        <w:tc>
          <w:tcPr>
            <w:tcW w:w="2835" w:type="dxa"/>
          </w:tcPr>
          <w:p w14:paraId="7E41FF18" w14:textId="77777777" w:rsidR="00287F90" w:rsidRPr="000137E8" w:rsidRDefault="00287F90" w:rsidP="00FD100A">
            <w:pPr>
              <w:pStyle w:val="TAL"/>
              <w:rPr>
                <w:lang w:eastAsia="zh-CN"/>
              </w:rPr>
            </w:pPr>
            <w:r w:rsidRPr="000137E8">
              <w:rPr>
                <w:lang w:eastAsia="zh-CN"/>
              </w:rPr>
              <w:t>Allowed/Not allowed area for sensing</w:t>
            </w:r>
          </w:p>
        </w:tc>
        <w:tc>
          <w:tcPr>
            <w:tcW w:w="4392" w:type="dxa"/>
          </w:tcPr>
          <w:p w14:paraId="44E44417" w14:textId="77777777" w:rsidR="00287F90" w:rsidRPr="000137E8" w:rsidRDefault="00287F90" w:rsidP="00FD100A">
            <w:pPr>
              <w:pStyle w:val="TAL"/>
              <w:rPr>
                <w:lang w:eastAsia="zh-CN"/>
              </w:rPr>
            </w:pPr>
            <w:r w:rsidRPr="000137E8">
              <w:rPr>
                <w:lang w:eastAsia="zh-CN"/>
              </w:rPr>
              <w:t>Indicate the allowed/not allowed area for the indicated AF to trigger the sensing services operations (NOTE 1)</w:t>
            </w:r>
            <w:r>
              <w:rPr>
                <w:lang w:eastAsia="zh-CN"/>
              </w:rPr>
              <w:t>.</w:t>
            </w:r>
          </w:p>
        </w:tc>
      </w:tr>
      <w:tr w:rsidR="00287F90" w:rsidRPr="000137E8" w14:paraId="18C0E198" w14:textId="77777777" w:rsidTr="00FD100A">
        <w:trPr>
          <w:cantSplit/>
          <w:jc w:val="center"/>
        </w:trPr>
        <w:tc>
          <w:tcPr>
            <w:tcW w:w="2835" w:type="dxa"/>
          </w:tcPr>
          <w:p w14:paraId="3253EB41" w14:textId="77777777" w:rsidR="00287F90" w:rsidRPr="000137E8" w:rsidRDefault="00287F90" w:rsidP="00FD100A">
            <w:pPr>
              <w:pStyle w:val="TAL"/>
              <w:rPr>
                <w:lang w:eastAsia="zh-CN"/>
              </w:rPr>
            </w:pPr>
            <w:r w:rsidRPr="000137E8">
              <w:rPr>
                <w:lang w:eastAsia="zh-CN"/>
              </w:rPr>
              <w:t>Allowed/Not allowed time period for sensing</w:t>
            </w:r>
          </w:p>
        </w:tc>
        <w:tc>
          <w:tcPr>
            <w:tcW w:w="4392" w:type="dxa"/>
          </w:tcPr>
          <w:p w14:paraId="5874ED4F" w14:textId="77777777" w:rsidR="00287F90" w:rsidRPr="000137E8" w:rsidRDefault="00287F90" w:rsidP="00FD100A">
            <w:pPr>
              <w:pStyle w:val="TAL"/>
              <w:rPr>
                <w:lang w:eastAsia="zh-CN"/>
              </w:rPr>
            </w:pPr>
            <w:r w:rsidRPr="000137E8">
              <w:rPr>
                <w:lang w:eastAsia="zh-CN"/>
              </w:rPr>
              <w:t>Indicate the allowed time period within which AF can trigger a particular sensing service operation</w:t>
            </w:r>
            <w:r>
              <w:rPr>
                <w:lang w:eastAsia="zh-CN"/>
              </w:rPr>
              <w:t>.</w:t>
            </w:r>
          </w:p>
        </w:tc>
      </w:tr>
      <w:tr w:rsidR="00287F90" w:rsidRPr="000137E8" w14:paraId="26D38C63" w14:textId="77777777" w:rsidTr="00FD100A">
        <w:trPr>
          <w:cantSplit/>
          <w:jc w:val="center"/>
        </w:trPr>
        <w:tc>
          <w:tcPr>
            <w:tcW w:w="2835" w:type="dxa"/>
          </w:tcPr>
          <w:p w14:paraId="3A9B3B4B" w14:textId="77777777" w:rsidR="00287F90" w:rsidRPr="000137E8" w:rsidRDefault="00287F90" w:rsidP="00FD100A">
            <w:pPr>
              <w:pStyle w:val="TAL"/>
              <w:rPr>
                <w:lang w:eastAsia="zh-CN"/>
              </w:rPr>
            </w:pPr>
            <w:r w:rsidRPr="000137E8">
              <w:rPr>
                <w:rFonts w:eastAsiaTheme="minorEastAsia"/>
                <w:lang w:eastAsia="zh-CN"/>
              </w:rPr>
              <w:t>(Allowed) sensing service type</w:t>
            </w:r>
          </w:p>
        </w:tc>
        <w:tc>
          <w:tcPr>
            <w:tcW w:w="4392" w:type="dxa"/>
          </w:tcPr>
          <w:p w14:paraId="703E7320" w14:textId="77777777" w:rsidR="00287F90" w:rsidRPr="000137E8" w:rsidRDefault="00287F90" w:rsidP="00FD100A">
            <w:pPr>
              <w:pStyle w:val="TAL"/>
              <w:rPr>
                <w:lang w:eastAsia="zh-CN"/>
              </w:rPr>
            </w:pPr>
            <w:r w:rsidRPr="000137E8">
              <w:rPr>
                <w:lang w:eastAsia="zh-CN"/>
              </w:rPr>
              <w:t>Indicate the allowed sensing service type (e.g</w:t>
            </w:r>
            <w:r>
              <w:rPr>
                <w:lang w:eastAsia="zh-CN"/>
              </w:rPr>
              <w:t>.</w:t>
            </w:r>
            <w:r w:rsidRPr="000137E8">
              <w:rPr>
                <w:lang w:eastAsia="zh-CN"/>
              </w:rPr>
              <w:t xml:space="preserve"> object tracking, detection) for the indicated AF to trigger the sensing services operations.</w:t>
            </w:r>
          </w:p>
        </w:tc>
      </w:tr>
      <w:tr w:rsidR="00287F90" w:rsidRPr="000137E8" w14:paraId="29E0A69A" w14:textId="77777777" w:rsidTr="00FD100A">
        <w:trPr>
          <w:cantSplit/>
          <w:jc w:val="center"/>
        </w:trPr>
        <w:tc>
          <w:tcPr>
            <w:tcW w:w="7227" w:type="dxa"/>
            <w:gridSpan w:val="2"/>
          </w:tcPr>
          <w:p w14:paraId="1CBD6BE3" w14:textId="77777777" w:rsidR="00287F90" w:rsidRPr="000137E8" w:rsidRDefault="00287F90" w:rsidP="00FD100A">
            <w:pPr>
              <w:pStyle w:val="TAN"/>
              <w:rPr>
                <w:lang w:eastAsia="zh-CN"/>
              </w:rPr>
            </w:pPr>
            <w:r w:rsidRPr="000137E8">
              <w:rPr>
                <w:lang w:eastAsia="zh-CN"/>
              </w:rPr>
              <w:t>NOTE</w:t>
            </w:r>
            <w:r>
              <w:rPr>
                <w:lang w:eastAsia="zh-CN"/>
              </w:rPr>
              <w:t> </w:t>
            </w:r>
            <w:r w:rsidRPr="000137E8">
              <w:rPr>
                <w:lang w:eastAsia="zh-CN"/>
              </w:rPr>
              <w:t>1:</w:t>
            </w:r>
            <w:r>
              <w:rPr>
                <w:lang w:eastAsia="zh-CN"/>
              </w:rPr>
              <w:tab/>
              <w:t>T</w:t>
            </w:r>
            <w:r w:rsidRPr="000137E8">
              <w:rPr>
                <w:lang w:eastAsia="zh-CN"/>
              </w:rPr>
              <w: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14:paraId="2A643232" w14:textId="77777777" w:rsidR="00287F90" w:rsidRPr="00CD37BB" w:rsidRDefault="00287F90" w:rsidP="00287F90"/>
    <w:p w14:paraId="60E6703E" w14:textId="7B0092A7" w:rsidR="00287F90" w:rsidRDefault="00287F90" w:rsidP="00287F90">
      <w:pPr>
        <w:pStyle w:val="B1"/>
        <w:rPr>
          <w:rFonts w:eastAsiaTheme="minorEastAsia"/>
        </w:rPr>
      </w:pPr>
      <w:r>
        <w:rPr>
          <w:rFonts w:eastAsiaTheme="minorEastAsia"/>
        </w:rPr>
        <w:t>c)</w:t>
      </w:r>
      <w:r>
        <w:rPr>
          <w:rFonts w:eastAsiaTheme="minorEastAsia"/>
        </w:rPr>
        <w:tab/>
        <w:t>The Sensing Authorization information is pre-configured or configured by OAM and stored in Sensing authorization functionality for authori</w:t>
      </w:r>
      <w:ins w:id="27" w:author="Ashok/Samsung" w:date="2025-11-06T11:18:00Z">
        <w:r w:rsidR="00BF5093">
          <w:rPr>
            <w:rFonts w:eastAsiaTheme="minorEastAsia"/>
          </w:rPr>
          <w:t>z</w:t>
        </w:r>
      </w:ins>
      <w:del w:id="28" w:author="Ashok/Samsung" w:date="2025-11-06T11:18:00Z">
        <w:r w:rsidDel="00BF5093">
          <w:rPr>
            <w:rFonts w:eastAsiaTheme="minorEastAsia"/>
          </w:rPr>
          <w:delText>s</w:delText>
        </w:r>
      </w:del>
      <w:r>
        <w:rPr>
          <w:rFonts w:eastAsiaTheme="minorEastAsia"/>
        </w:rPr>
        <w:t>ation of the sensing service request.</w:t>
      </w:r>
    </w:p>
    <w:p w14:paraId="036CF0B0" w14:textId="568375ED" w:rsidR="00287F90" w:rsidRDefault="00287F90" w:rsidP="00287F90">
      <w:pPr>
        <w:pStyle w:val="B1"/>
        <w:rPr>
          <w:rFonts w:eastAsiaTheme="minorEastAsia"/>
        </w:rPr>
      </w:pPr>
      <w:r>
        <w:rPr>
          <w:rFonts w:eastAsiaTheme="minorEastAsia"/>
        </w:rPr>
        <w:t>d)</w:t>
      </w:r>
      <w:r>
        <w:rPr>
          <w:rFonts w:eastAsiaTheme="minorEastAsia"/>
        </w:rPr>
        <w:tab/>
        <w:t>Sensing authorization function</w:t>
      </w:r>
      <w:del w:id="29" w:author="Ashok/Samsung" w:date="2025-11-06T10:54:00Z">
        <w:r w:rsidDel="006007AE">
          <w:rPr>
            <w:rFonts w:eastAsiaTheme="minorEastAsia"/>
          </w:rPr>
          <w:delText>ality</w:delText>
        </w:r>
      </w:del>
      <w:r>
        <w:rPr>
          <w:rFonts w:eastAsiaTheme="minorEastAsia"/>
        </w:rPr>
        <w:t xml:space="preserve"> can revoke </w:t>
      </w:r>
      <w:ins w:id="30" w:author="Ashok/Samsung" w:date="2025-11-06T11:00:00Z">
        <w:r w:rsidR="006007AE">
          <w:rPr>
            <w:rFonts w:eastAsiaTheme="minorEastAsia"/>
          </w:rPr>
          <w:t xml:space="preserve">to </w:t>
        </w:r>
      </w:ins>
      <w:r>
        <w:rPr>
          <w:rFonts w:eastAsiaTheme="minorEastAsia"/>
        </w:rPr>
        <w:t xml:space="preserve">the </w:t>
      </w:r>
      <w:ins w:id="31" w:author="Ashok/Samsung" w:date="2025-11-06T11:00:00Z">
        <w:r w:rsidR="006007AE">
          <w:rPr>
            <w:rFonts w:eastAsiaTheme="minorEastAsia"/>
          </w:rPr>
          <w:t xml:space="preserve">previously authorized </w:t>
        </w:r>
      </w:ins>
      <w:r>
        <w:rPr>
          <w:rFonts w:eastAsiaTheme="minorEastAsia"/>
        </w:rPr>
        <w:t>Sensing Service Request when the authori</w:t>
      </w:r>
      <w:ins w:id="32" w:author="Ashok/Samsung" w:date="2025-11-06T10:56:00Z">
        <w:r w:rsidR="006007AE">
          <w:rPr>
            <w:rFonts w:eastAsiaTheme="minorEastAsia"/>
          </w:rPr>
          <w:t>z</w:t>
        </w:r>
      </w:ins>
      <w:del w:id="33" w:author="Ashok/Samsung" w:date="2025-11-06T10:56:00Z">
        <w:r w:rsidDel="006007AE">
          <w:rPr>
            <w:rFonts w:eastAsiaTheme="minorEastAsia"/>
          </w:rPr>
          <w:delText>s</w:delText>
        </w:r>
      </w:del>
      <w:r>
        <w:rPr>
          <w:rFonts w:eastAsiaTheme="minorEastAsia"/>
        </w:rPr>
        <w:t>ation criteria are no longer met.</w:t>
      </w:r>
      <w:ins w:id="34" w:author="Ashok/Samsung" w:date="2025-11-06T10:57:00Z">
        <w:r w:rsidR="006007AE">
          <w:rPr>
            <w:rFonts w:eastAsiaTheme="minorEastAsia"/>
          </w:rPr>
          <w:t xml:space="preserve"> </w:t>
        </w:r>
      </w:ins>
      <w:ins w:id="35" w:author="Ashok/Samsung" w:date="2025-11-06T11:00:00Z">
        <w:r w:rsidR="006007AE">
          <w:rPr>
            <w:rFonts w:eastAsiaTheme="minorEastAsia"/>
          </w:rPr>
          <w:t>Also,</w:t>
        </w:r>
      </w:ins>
      <w:ins w:id="36" w:author="Ashok/Samsung" w:date="2025-11-06T10:57:00Z">
        <w:r w:rsidR="006007AE">
          <w:rPr>
            <w:rFonts w:eastAsiaTheme="minorEastAsia"/>
          </w:rPr>
          <w:t xml:space="preserve"> the sensing function can revoke </w:t>
        </w:r>
      </w:ins>
      <w:ins w:id="37" w:author="Ashok/Samsung" w:date="2025-11-06T11:01:00Z">
        <w:r w:rsidR="006007AE">
          <w:rPr>
            <w:rFonts w:eastAsiaTheme="minorEastAsia"/>
          </w:rPr>
          <w:t>when the ongoing sensing service</w:t>
        </w:r>
      </w:ins>
      <w:ins w:id="38" w:author="Ashok/Samsung" w:date="2025-11-06T11:02:00Z">
        <w:r w:rsidR="006007AE">
          <w:rPr>
            <w:rFonts w:eastAsiaTheme="minorEastAsia"/>
          </w:rPr>
          <w:t xml:space="preserve"> operation is completed.</w:t>
        </w:r>
      </w:ins>
    </w:p>
    <w:p w14:paraId="055A5493" w14:textId="77777777" w:rsidR="00287F90" w:rsidRDefault="00287F90" w:rsidP="00287F90">
      <w:pPr>
        <w:pStyle w:val="B1"/>
        <w:rPr>
          <w:rFonts w:eastAsiaTheme="minorEastAsia"/>
        </w:rPr>
      </w:pPr>
      <w:r>
        <w:rPr>
          <w:rFonts w:eastAsiaTheme="minorEastAsia"/>
        </w:rPr>
        <w:t>e)</w:t>
      </w:r>
      <w:r>
        <w:rPr>
          <w:rFonts w:eastAsiaTheme="minorEastAsia"/>
        </w:rPr>
        <w:tab/>
        <w:t>The AF can cancel the on-going Sensing Service Request when needed.</w:t>
      </w:r>
    </w:p>
    <w:p w14:paraId="756B4D90" w14:textId="23C16E73" w:rsidR="00287F90" w:rsidRDefault="00287F90" w:rsidP="00287F90">
      <w:pPr>
        <w:pStyle w:val="B1"/>
        <w:rPr>
          <w:rFonts w:eastAsiaTheme="minorEastAsia"/>
        </w:rPr>
      </w:pPr>
      <w:r>
        <w:rPr>
          <w:rFonts w:eastAsiaTheme="minorEastAsia"/>
        </w:rPr>
        <w:t>f)</w:t>
      </w:r>
      <w:r>
        <w:rPr>
          <w:rFonts w:eastAsiaTheme="minorEastAsia"/>
        </w:rPr>
        <w:tab/>
        <w:t>There is no need for authori</w:t>
      </w:r>
      <w:ins w:id="39" w:author="Ashok/Samsung" w:date="2025-11-06T10:56:00Z">
        <w:r w:rsidR="006007AE">
          <w:rPr>
            <w:rFonts w:eastAsiaTheme="minorEastAsia"/>
          </w:rPr>
          <w:t>z</w:t>
        </w:r>
      </w:ins>
      <w:del w:id="40" w:author="Ashok/Samsung" w:date="2025-11-06T10:56:00Z">
        <w:r w:rsidDel="006007AE">
          <w:rPr>
            <w:rFonts w:eastAsiaTheme="minorEastAsia"/>
          </w:rPr>
          <w:delText>s</w:delText>
        </w:r>
      </w:del>
      <w:r>
        <w:rPr>
          <w:rFonts w:eastAsiaTheme="minorEastAsia"/>
        </w:rPr>
        <w:t>ation for the gNB as the Sensing Entity, as the gNB is deployed by operator.</w:t>
      </w:r>
    </w:p>
    <w:p w14:paraId="5F669167" w14:textId="77777777" w:rsidR="00D7742B" w:rsidRPr="002941FA" w:rsidRDefault="00D7742B" w:rsidP="00D7742B">
      <w:pPr>
        <w:pStyle w:val="NO"/>
      </w:pPr>
    </w:p>
    <w:p w14:paraId="7CE502C4" w14:textId="77777777" w:rsidR="00D7742B" w:rsidRPr="006B5418" w:rsidRDefault="00D7742B" w:rsidP="00D77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78A81E0C" w14:textId="77777777" w:rsidR="00D7742B" w:rsidRPr="00415549" w:rsidRDefault="00D7742B" w:rsidP="00D7742B">
      <w:pPr>
        <w:pStyle w:val="Heading1"/>
      </w:pPr>
      <w:bookmarkStart w:id="41" w:name="_Toc92875666"/>
      <w:bookmarkStart w:id="42" w:name="_Toc93070690"/>
      <w:bookmarkStart w:id="43" w:name="_Toc199433928"/>
      <w:bookmarkStart w:id="44" w:name="_Toc212204494"/>
      <w:bookmarkEnd w:id="2"/>
      <w:bookmarkEnd w:id="5"/>
      <w:r w:rsidRPr="00415549">
        <w:t>8</w:t>
      </w:r>
      <w:r w:rsidRPr="00415549">
        <w:tab/>
        <w:t>Conclusions</w:t>
      </w:r>
      <w:bookmarkEnd w:id="41"/>
      <w:bookmarkEnd w:id="42"/>
      <w:bookmarkEnd w:id="43"/>
      <w:bookmarkEnd w:id="44"/>
    </w:p>
    <w:p w14:paraId="6495B482" w14:textId="7FB061C8" w:rsidR="00D7742B" w:rsidDel="005F1DD8" w:rsidRDefault="00D7742B" w:rsidP="00D7742B">
      <w:pPr>
        <w:pStyle w:val="EditorsNote"/>
        <w:rPr>
          <w:del w:id="45" w:author="Ashok/Samsung" w:date="2025-11-06T11:02:00Z"/>
        </w:rPr>
      </w:pPr>
      <w:del w:id="46" w:author="Ashok/Samsung" w:date="2025-11-06T11:02:00Z">
        <w:r w:rsidDel="005F1DD8">
          <w:delText>Editor's note:</w:delText>
        </w:r>
        <w:r w:rsidDel="005F1DD8">
          <w:tab/>
          <w:delText>This clause will capture conclusions for the study.</w:delText>
        </w:r>
      </w:del>
    </w:p>
    <w:p w14:paraId="5E3ACCB2" w14:textId="315CF9FC" w:rsidR="00D7742B" w:rsidDel="005F1DD8" w:rsidRDefault="00D7742B" w:rsidP="00D7742B">
      <w:pPr>
        <w:pStyle w:val="EditorsNote"/>
        <w:rPr>
          <w:del w:id="47" w:author="Ashok/Samsung" w:date="2025-11-06T11:02:00Z"/>
        </w:rPr>
      </w:pPr>
      <w:del w:id="48" w:author="Ashok/Samsung" w:date="2025-11-06T11:02:00Z">
        <w:r w:rsidDel="005F1DD8">
          <w:tab/>
          <w:delText>Where there is consensus, interim agreements (e.g. solution principles descriptions) should be documented in the TR as soon as possible during a study.</w:delText>
        </w:r>
      </w:del>
    </w:p>
    <w:p w14:paraId="10CBB0F8" w14:textId="58CBAE65" w:rsidR="00D7742B" w:rsidDel="005F1DD8" w:rsidRDefault="00D7742B" w:rsidP="00D7742B">
      <w:pPr>
        <w:pStyle w:val="EditorsNote"/>
        <w:rPr>
          <w:del w:id="49" w:author="Ashok/Samsung" w:date="2025-11-06T11:02:00Z"/>
        </w:rPr>
      </w:pPr>
      <w:del w:id="50" w:author="Ashok/Samsung" w:date="2025-11-06T11:02:00Z">
        <w:r w:rsidDel="005F1DD8">
          <w:tab/>
          <w:delText>These can be documented in the TR as "7.1.Y Agreed Principles for KI#Y" in the "Interim Agreements" clause. If the interim agreement has impacts on another clause in the TR and if there is consensus, that TR clause can be updated.</w:delText>
        </w:r>
      </w:del>
    </w:p>
    <w:p w14:paraId="7150C793" w14:textId="75BE1A9A" w:rsidR="00D7742B" w:rsidDel="005F1DD8" w:rsidRDefault="00D7742B" w:rsidP="00D7742B">
      <w:pPr>
        <w:pStyle w:val="EditorsNote"/>
        <w:rPr>
          <w:del w:id="51" w:author="Ashok/Samsung" w:date="2025-11-06T11:02:00Z"/>
        </w:rPr>
      </w:pPr>
      <w:del w:id="52" w:author="Ashok/Samsung" w:date="2025-11-06T11:02:00Z">
        <w:r w:rsidDel="005F1DD8">
          <w:tab/>
          <w:delText>By consensus interim agreements can become part of the final conclusions of the study.</w:delText>
        </w:r>
      </w:del>
    </w:p>
    <w:p w14:paraId="4305360F" w14:textId="008F3487" w:rsidR="00D7742B" w:rsidDel="005F1DD8" w:rsidRDefault="00D7742B" w:rsidP="00D7742B">
      <w:pPr>
        <w:pStyle w:val="EditorsNote"/>
        <w:rPr>
          <w:del w:id="53" w:author="Ashok/Samsung" w:date="2025-11-06T11:02:00Z"/>
        </w:rPr>
      </w:pPr>
      <w:del w:id="54" w:author="Ashok/Samsung" w:date="2025-11-06T11:02:00Z">
        <w:r w:rsidDel="005F1DD8">
          <w:tab/>
          <w:delText>The Overall Evaluation clause previously used in TR skeletons should not be used.</w:delText>
        </w:r>
      </w:del>
    </w:p>
    <w:p w14:paraId="39F7A767" w14:textId="38762C3A" w:rsidR="00D7742B" w:rsidDel="005F1DD8" w:rsidRDefault="00D7742B" w:rsidP="00D7742B">
      <w:pPr>
        <w:pStyle w:val="EditorsNote"/>
        <w:rPr>
          <w:del w:id="55" w:author="Ashok/Samsung" w:date="2025-11-06T11:02:00Z"/>
        </w:rPr>
      </w:pPr>
      <w:del w:id="56" w:author="Ashok/Samsung" w:date="2025-11-06T11:02:00Z">
        <w:r w:rsidDel="005F1DD8">
          <w:tab/>
          <w:delText>There should be a Topics for further consideration clause per Key Issue. It is recommended that this is used e.g. to capture common issues that need to be resolved for multiple solutions.</w:delText>
        </w:r>
      </w:del>
    </w:p>
    <w:p w14:paraId="1B245088" w14:textId="122DD1C2" w:rsidR="005F1DD8" w:rsidRPr="000137E8" w:rsidRDefault="005F1DD8" w:rsidP="005F1DD8">
      <w:pPr>
        <w:rPr>
          <w:ins w:id="57" w:author="Ashok/Samsung" w:date="2025-11-06T11:03:00Z"/>
          <w:rFonts w:eastAsiaTheme="minorEastAsia"/>
          <w:lang w:eastAsia="zh-CN"/>
        </w:rPr>
      </w:pPr>
      <w:ins w:id="58" w:author="Ashok/Samsung" w:date="2025-11-06T11:03:00Z">
        <w:r w:rsidRPr="000137E8">
          <w:rPr>
            <w:rFonts w:eastAsiaTheme="minorEastAsia" w:hint="eastAsia"/>
            <w:lang w:eastAsia="zh-CN"/>
          </w:rPr>
          <w:t>T</w:t>
        </w:r>
        <w:r w:rsidRPr="000137E8">
          <w:rPr>
            <w:rFonts w:eastAsiaTheme="minorEastAsia"/>
            <w:lang w:eastAsia="zh-CN"/>
          </w:rPr>
          <w:t xml:space="preserve">he following </w:t>
        </w:r>
        <w:r>
          <w:rPr>
            <w:rFonts w:eastAsiaTheme="minorEastAsia"/>
            <w:lang w:eastAsia="zh-CN"/>
          </w:rPr>
          <w:t>conclusions</w:t>
        </w:r>
        <w:r w:rsidRPr="000137E8">
          <w:rPr>
            <w:rFonts w:eastAsiaTheme="minorEastAsia"/>
            <w:lang w:eastAsia="zh-CN"/>
          </w:rPr>
          <w:t xml:space="preserve"> are agreed for KI#2:</w:t>
        </w:r>
      </w:ins>
    </w:p>
    <w:p w14:paraId="5B322E19" w14:textId="77777777" w:rsidR="005F1DD8" w:rsidRPr="000137E8" w:rsidRDefault="005F1DD8" w:rsidP="005F1DD8">
      <w:pPr>
        <w:pStyle w:val="B1"/>
        <w:rPr>
          <w:ins w:id="59" w:author="Ashok/Samsung" w:date="2025-11-06T11:03:00Z"/>
          <w:lang w:eastAsia="zh-CN"/>
        </w:rPr>
      </w:pPr>
      <w:ins w:id="60" w:author="Ashok/Samsung" w:date="2025-11-06T11:03:00Z">
        <w:r w:rsidRPr="000137E8">
          <w:rPr>
            <w:lang w:eastAsia="en-US"/>
          </w:rPr>
          <w:t>a)</w:t>
        </w:r>
        <w:r w:rsidRPr="000137E8">
          <w:rPr>
            <w:lang w:eastAsia="en-US"/>
          </w:rPr>
          <w:tab/>
        </w:r>
        <w:r w:rsidRPr="000137E8">
          <w:rPr>
            <w:lang w:eastAsia="zh-CN"/>
          </w:rPr>
          <w:t>The Sensing Service authorization consists of two steps:</w:t>
        </w:r>
      </w:ins>
    </w:p>
    <w:p w14:paraId="2F1F53DE" w14:textId="0A052E00" w:rsidR="005F1DD8" w:rsidRDefault="005F1DD8" w:rsidP="005F1DD8">
      <w:pPr>
        <w:pStyle w:val="B2"/>
        <w:rPr>
          <w:ins w:id="61" w:author="Ashok/Samsung" w:date="2025-11-06T11:03:00Z"/>
        </w:rPr>
      </w:pPr>
      <w:ins w:id="62" w:author="Ashok/Samsung" w:date="2025-11-06T11:03:00Z">
        <w:r>
          <w:t>1)</w:t>
        </w:r>
        <w:r>
          <w:tab/>
          <w:t>Authori</w:t>
        </w:r>
      </w:ins>
      <w:ins w:id="63" w:author="Ashok/Samsung" w:date="2025-11-06T11:18:00Z">
        <w:r w:rsidR="00BF5093">
          <w:rPr>
            <w:lang w:val="en-IN"/>
          </w:rPr>
          <w:t>z</w:t>
        </w:r>
      </w:ins>
      <w:ins w:id="64" w:author="Ashok/Samsung" w:date="2025-11-06T11:03:00Z">
        <w:r>
          <w:t>ation of the AF for Sensing Service request is performed by the NEF, if the AF is outside the trusted domain, as defined in TS 33.501 [9];</w:t>
        </w:r>
      </w:ins>
    </w:p>
    <w:p w14:paraId="5FE13CDE" w14:textId="5629C9E9" w:rsidR="005F1DD8" w:rsidRPr="00FD100A" w:rsidRDefault="005F1DD8" w:rsidP="005F1DD8">
      <w:pPr>
        <w:pStyle w:val="B2"/>
        <w:rPr>
          <w:ins w:id="65" w:author="Ashok/Samsung" w:date="2025-11-06T11:03:00Z"/>
          <w:lang w:val="en-IN"/>
        </w:rPr>
      </w:pPr>
      <w:ins w:id="66" w:author="Ashok/Samsung" w:date="2025-11-06T11:03:00Z">
        <w:r>
          <w:t>2)</w:t>
        </w:r>
        <w:r>
          <w:tab/>
          <w:t>Authori</w:t>
        </w:r>
      </w:ins>
      <w:ins w:id="67" w:author="Ashok/Samsung" w:date="2025-11-06T11:18:00Z">
        <w:r w:rsidR="00BF5093">
          <w:rPr>
            <w:lang w:val="en-IN"/>
          </w:rPr>
          <w:t>z</w:t>
        </w:r>
      </w:ins>
      <w:ins w:id="68" w:author="Ashok/Samsung" w:date="2025-11-06T11:03:00Z">
        <w:r>
          <w:t>ation of the AF's Sensing Service Request performed by the Sensing authorization function</w:t>
        </w:r>
        <w:r>
          <w:rPr>
            <w:lang w:val="en-IN"/>
          </w:rPr>
          <w:t>.</w:t>
        </w:r>
      </w:ins>
    </w:p>
    <w:p w14:paraId="5EE90CF4" w14:textId="77777777" w:rsidR="005F1DD8" w:rsidRPr="000137E8" w:rsidRDefault="005F1DD8" w:rsidP="005F1DD8">
      <w:pPr>
        <w:pStyle w:val="NO"/>
        <w:rPr>
          <w:ins w:id="69" w:author="Ashok/Samsung" w:date="2025-11-06T11:03:00Z"/>
          <w:lang w:eastAsia="en-US"/>
        </w:rPr>
      </w:pPr>
      <w:ins w:id="70" w:author="Ashok/Samsung" w:date="2025-11-06T11:03:00Z">
        <w:r w:rsidRPr="000137E8">
          <w:rPr>
            <w:lang w:eastAsia="en-US"/>
          </w:rPr>
          <w:t>NOTE:</w:t>
        </w:r>
        <w:r w:rsidRPr="000137E8">
          <w:rPr>
            <w:lang w:eastAsia="en-US"/>
          </w:rPr>
          <w:tab/>
        </w:r>
        <w:r w:rsidRPr="000137E8">
          <w:rPr>
            <w:lang w:val="en-IN"/>
          </w:rPr>
          <w:t xml:space="preserve">In this clause, </w:t>
        </w:r>
        <w:r>
          <w:rPr>
            <w:lang w:val="en-IN"/>
          </w:rPr>
          <w:t xml:space="preserve">the </w:t>
        </w:r>
        <w:r w:rsidRPr="000137E8">
          <w:rPr>
            <w:lang w:val="en-IN"/>
          </w:rPr>
          <w:t>Sensing authorization function wording may need alignment according to the conclusion of key issue 1.</w:t>
        </w:r>
      </w:ins>
    </w:p>
    <w:p w14:paraId="2DA2D398" w14:textId="0C85AC0A" w:rsidR="005F1DD8" w:rsidRPr="00CD37BB" w:rsidRDefault="005F1DD8" w:rsidP="005F1DD8">
      <w:pPr>
        <w:pStyle w:val="B1"/>
        <w:rPr>
          <w:ins w:id="71" w:author="Ashok/Samsung" w:date="2025-11-06T11:03:00Z"/>
        </w:rPr>
      </w:pPr>
      <w:ins w:id="72" w:author="Ashok/Samsung" w:date="2025-11-06T11:03:00Z">
        <w:r w:rsidRPr="00CD37BB">
          <w:lastRenderedPageBreak/>
          <w:t>b)</w:t>
        </w:r>
        <w:r w:rsidRPr="00CD37BB">
          <w:tab/>
          <w:t>Sensing authorization function determines whether the Sensing Service Request from the AF is authorised, considering the example of Sensing authori</w:t>
        </w:r>
      </w:ins>
      <w:ins w:id="73" w:author="Ashok/Samsung" w:date="2025-11-06T11:18:00Z">
        <w:r w:rsidR="00BF5093">
          <w:t>z</w:t>
        </w:r>
      </w:ins>
      <w:ins w:id="74" w:author="Ashok/Samsung" w:date="2025-11-06T11:03:00Z">
        <w:r w:rsidRPr="00CD37BB">
          <w:t>ation information described in Table 7.1.2-1. Additional parameters, if any</w:t>
        </w:r>
        <w:r>
          <w:t xml:space="preserve"> and</w:t>
        </w:r>
        <w:r w:rsidRPr="00CD37BB">
          <w:t xml:space="preserve"> further details on Sensing authorization information can be determined during the normative phase.</w:t>
        </w:r>
      </w:ins>
    </w:p>
    <w:p w14:paraId="5A9C37B9" w14:textId="77777777" w:rsidR="005F1DD8" w:rsidRPr="000137E8" w:rsidRDefault="005F1DD8" w:rsidP="005F1DD8">
      <w:pPr>
        <w:pStyle w:val="TH"/>
        <w:rPr>
          <w:ins w:id="75" w:author="Ashok/Samsung" w:date="2025-11-06T11:03:00Z"/>
        </w:rPr>
      </w:pPr>
      <w:ins w:id="76" w:author="Ashok/Samsung" w:date="2025-11-06T11:03:00Z">
        <w:r w:rsidRPr="000137E8">
          <w:t>Table 7.1.2-1: Sensing Authorization information</w:t>
        </w:r>
        <w:r w:rsidRPr="000137E8">
          <w:rPr>
            <w:rFonts w:hint="eastAsia"/>
          </w:rPr>
          <w:t xml:space="preserve"> for </w:t>
        </w:r>
        <w:r w:rsidRPr="000137E8">
          <w:t>Sensing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5F1DD8" w:rsidRPr="000137E8" w14:paraId="7CE70FB0" w14:textId="77777777" w:rsidTr="00FD100A">
        <w:trPr>
          <w:cantSplit/>
          <w:jc w:val="center"/>
          <w:ins w:id="77" w:author="Ashok/Samsung" w:date="2025-11-06T11:03:00Z"/>
        </w:trPr>
        <w:tc>
          <w:tcPr>
            <w:tcW w:w="2835" w:type="dxa"/>
          </w:tcPr>
          <w:p w14:paraId="36129551" w14:textId="77777777" w:rsidR="005F1DD8" w:rsidRPr="000137E8" w:rsidRDefault="005F1DD8" w:rsidP="00FD100A">
            <w:pPr>
              <w:pStyle w:val="TAH"/>
              <w:rPr>
                <w:ins w:id="78" w:author="Ashok/Samsung" w:date="2025-11-06T11:03:00Z"/>
                <w:lang w:eastAsia="zh-CN"/>
              </w:rPr>
            </w:pPr>
            <w:ins w:id="79" w:author="Ashok/Samsung" w:date="2025-11-06T11:03:00Z">
              <w:r w:rsidRPr="000137E8">
                <w:rPr>
                  <w:lang w:eastAsia="zh-CN"/>
                </w:rPr>
                <w:t>AF Authorization Data</w:t>
              </w:r>
            </w:ins>
          </w:p>
        </w:tc>
        <w:tc>
          <w:tcPr>
            <w:tcW w:w="4392" w:type="dxa"/>
          </w:tcPr>
          <w:p w14:paraId="01F7077E" w14:textId="77777777" w:rsidR="005F1DD8" w:rsidRPr="000137E8" w:rsidRDefault="005F1DD8" w:rsidP="00FD100A">
            <w:pPr>
              <w:pStyle w:val="TAH"/>
              <w:rPr>
                <w:ins w:id="80" w:author="Ashok/Samsung" w:date="2025-11-06T11:03:00Z"/>
                <w:lang w:eastAsia="zh-CN"/>
              </w:rPr>
            </w:pPr>
            <w:ins w:id="81" w:author="Ashok/Samsung" w:date="2025-11-06T11:03:00Z">
              <w:r w:rsidRPr="000137E8">
                <w:rPr>
                  <w:lang w:eastAsia="zh-CN"/>
                </w:rPr>
                <w:t>Description</w:t>
              </w:r>
            </w:ins>
          </w:p>
        </w:tc>
      </w:tr>
      <w:tr w:rsidR="005F1DD8" w:rsidRPr="000137E8" w14:paraId="17341857" w14:textId="77777777" w:rsidTr="00FD100A">
        <w:trPr>
          <w:cantSplit/>
          <w:jc w:val="center"/>
          <w:ins w:id="82" w:author="Ashok/Samsung" w:date="2025-11-06T11:03:00Z"/>
        </w:trPr>
        <w:tc>
          <w:tcPr>
            <w:tcW w:w="2835" w:type="dxa"/>
          </w:tcPr>
          <w:p w14:paraId="4751C581" w14:textId="77777777" w:rsidR="005F1DD8" w:rsidRPr="000137E8" w:rsidRDefault="005F1DD8" w:rsidP="00FD100A">
            <w:pPr>
              <w:pStyle w:val="TAL"/>
              <w:rPr>
                <w:ins w:id="83" w:author="Ashok/Samsung" w:date="2025-11-06T11:03:00Z"/>
                <w:lang w:eastAsia="zh-CN"/>
              </w:rPr>
            </w:pPr>
            <w:ins w:id="84" w:author="Ashok/Samsung" w:date="2025-11-06T11:03:00Z">
              <w:r w:rsidRPr="000137E8">
                <w:rPr>
                  <w:lang w:eastAsia="zh-CN"/>
                </w:rPr>
                <w:t>AF ID</w:t>
              </w:r>
            </w:ins>
          </w:p>
        </w:tc>
        <w:tc>
          <w:tcPr>
            <w:tcW w:w="4392" w:type="dxa"/>
          </w:tcPr>
          <w:p w14:paraId="2712CC4B" w14:textId="77777777" w:rsidR="005F1DD8" w:rsidRPr="000137E8" w:rsidRDefault="005F1DD8" w:rsidP="00FD100A">
            <w:pPr>
              <w:pStyle w:val="TAL"/>
              <w:rPr>
                <w:ins w:id="85" w:author="Ashok/Samsung" w:date="2025-11-06T11:03:00Z"/>
                <w:lang w:eastAsia="zh-CN"/>
              </w:rPr>
            </w:pPr>
            <w:ins w:id="86" w:author="Ashok/Samsung" w:date="2025-11-06T11:03:00Z">
              <w:r w:rsidRPr="000137E8">
                <w:t>Identifier used to identify the AF.</w:t>
              </w:r>
            </w:ins>
          </w:p>
        </w:tc>
      </w:tr>
      <w:tr w:rsidR="005F1DD8" w:rsidRPr="000137E8" w14:paraId="1BD192A5" w14:textId="77777777" w:rsidTr="00FD100A">
        <w:trPr>
          <w:cantSplit/>
          <w:jc w:val="center"/>
          <w:ins w:id="87" w:author="Ashok/Samsung" w:date="2025-11-06T11:03:00Z"/>
        </w:trPr>
        <w:tc>
          <w:tcPr>
            <w:tcW w:w="2835" w:type="dxa"/>
          </w:tcPr>
          <w:p w14:paraId="449672D5" w14:textId="77777777" w:rsidR="005F1DD8" w:rsidRPr="000137E8" w:rsidRDefault="005F1DD8" w:rsidP="00FD100A">
            <w:pPr>
              <w:pStyle w:val="TAL"/>
              <w:rPr>
                <w:ins w:id="88" w:author="Ashok/Samsung" w:date="2025-11-06T11:03:00Z"/>
                <w:lang w:eastAsia="zh-CN"/>
              </w:rPr>
            </w:pPr>
            <w:ins w:id="89" w:author="Ashok/Samsung" w:date="2025-11-06T11:03:00Z">
              <w:r w:rsidRPr="000137E8">
                <w:rPr>
                  <w:lang w:eastAsia="zh-CN"/>
                </w:rPr>
                <w:t>Allowed/Not allowed area for sensing</w:t>
              </w:r>
            </w:ins>
          </w:p>
        </w:tc>
        <w:tc>
          <w:tcPr>
            <w:tcW w:w="4392" w:type="dxa"/>
          </w:tcPr>
          <w:p w14:paraId="5AC03C2E" w14:textId="77777777" w:rsidR="005F1DD8" w:rsidRPr="000137E8" w:rsidRDefault="005F1DD8" w:rsidP="00FD100A">
            <w:pPr>
              <w:pStyle w:val="TAL"/>
              <w:rPr>
                <w:ins w:id="90" w:author="Ashok/Samsung" w:date="2025-11-06T11:03:00Z"/>
                <w:lang w:eastAsia="zh-CN"/>
              </w:rPr>
            </w:pPr>
            <w:ins w:id="91" w:author="Ashok/Samsung" w:date="2025-11-06T11:03:00Z">
              <w:r w:rsidRPr="000137E8">
                <w:rPr>
                  <w:lang w:eastAsia="zh-CN"/>
                </w:rPr>
                <w:t>Indicate the allowed/not allowed area for the indicated AF to trigger the sensing services operations (NOTE 1)</w:t>
              </w:r>
              <w:r>
                <w:rPr>
                  <w:lang w:eastAsia="zh-CN"/>
                </w:rPr>
                <w:t>.</w:t>
              </w:r>
            </w:ins>
          </w:p>
        </w:tc>
      </w:tr>
      <w:tr w:rsidR="005F1DD8" w:rsidRPr="000137E8" w14:paraId="47EBEE41" w14:textId="77777777" w:rsidTr="00FD100A">
        <w:trPr>
          <w:cantSplit/>
          <w:jc w:val="center"/>
          <w:ins w:id="92" w:author="Ashok/Samsung" w:date="2025-11-06T11:03:00Z"/>
        </w:trPr>
        <w:tc>
          <w:tcPr>
            <w:tcW w:w="2835" w:type="dxa"/>
          </w:tcPr>
          <w:p w14:paraId="51F386ED" w14:textId="77777777" w:rsidR="005F1DD8" w:rsidRPr="000137E8" w:rsidRDefault="005F1DD8" w:rsidP="00FD100A">
            <w:pPr>
              <w:pStyle w:val="TAL"/>
              <w:rPr>
                <w:ins w:id="93" w:author="Ashok/Samsung" w:date="2025-11-06T11:03:00Z"/>
                <w:lang w:eastAsia="zh-CN"/>
              </w:rPr>
            </w:pPr>
            <w:ins w:id="94" w:author="Ashok/Samsung" w:date="2025-11-06T11:03:00Z">
              <w:r w:rsidRPr="000137E8">
                <w:rPr>
                  <w:lang w:eastAsia="zh-CN"/>
                </w:rPr>
                <w:t>Allowed/Not allowed time period for sensing</w:t>
              </w:r>
            </w:ins>
          </w:p>
        </w:tc>
        <w:tc>
          <w:tcPr>
            <w:tcW w:w="4392" w:type="dxa"/>
          </w:tcPr>
          <w:p w14:paraId="068C1AC7" w14:textId="77777777" w:rsidR="005F1DD8" w:rsidRPr="000137E8" w:rsidRDefault="005F1DD8" w:rsidP="00FD100A">
            <w:pPr>
              <w:pStyle w:val="TAL"/>
              <w:rPr>
                <w:ins w:id="95" w:author="Ashok/Samsung" w:date="2025-11-06T11:03:00Z"/>
                <w:lang w:eastAsia="zh-CN"/>
              </w:rPr>
            </w:pPr>
            <w:ins w:id="96" w:author="Ashok/Samsung" w:date="2025-11-06T11:03:00Z">
              <w:r w:rsidRPr="000137E8">
                <w:rPr>
                  <w:lang w:eastAsia="zh-CN"/>
                </w:rPr>
                <w:t>Indicate the allowed time period within which AF can trigger a particular sensing service operation</w:t>
              </w:r>
              <w:r>
                <w:rPr>
                  <w:lang w:eastAsia="zh-CN"/>
                </w:rPr>
                <w:t>.</w:t>
              </w:r>
            </w:ins>
          </w:p>
        </w:tc>
      </w:tr>
      <w:tr w:rsidR="005F1DD8" w:rsidRPr="000137E8" w14:paraId="67DE30B2" w14:textId="77777777" w:rsidTr="00FD100A">
        <w:trPr>
          <w:cantSplit/>
          <w:jc w:val="center"/>
          <w:ins w:id="97" w:author="Ashok/Samsung" w:date="2025-11-06T11:03:00Z"/>
        </w:trPr>
        <w:tc>
          <w:tcPr>
            <w:tcW w:w="2835" w:type="dxa"/>
          </w:tcPr>
          <w:p w14:paraId="412002AA" w14:textId="77777777" w:rsidR="005F1DD8" w:rsidRPr="000137E8" w:rsidRDefault="005F1DD8" w:rsidP="00FD100A">
            <w:pPr>
              <w:pStyle w:val="TAL"/>
              <w:rPr>
                <w:ins w:id="98" w:author="Ashok/Samsung" w:date="2025-11-06T11:03:00Z"/>
                <w:lang w:eastAsia="zh-CN"/>
              </w:rPr>
            </w:pPr>
            <w:ins w:id="99" w:author="Ashok/Samsung" w:date="2025-11-06T11:03:00Z">
              <w:r w:rsidRPr="000137E8">
                <w:rPr>
                  <w:rFonts w:eastAsiaTheme="minorEastAsia"/>
                  <w:lang w:eastAsia="zh-CN"/>
                </w:rPr>
                <w:t>(Allowed) sensing service type</w:t>
              </w:r>
            </w:ins>
          </w:p>
        </w:tc>
        <w:tc>
          <w:tcPr>
            <w:tcW w:w="4392" w:type="dxa"/>
          </w:tcPr>
          <w:p w14:paraId="0412FF70" w14:textId="77777777" w:rsidR="005F1DD8" w:rsidRPr="000137E8" w:rsidRDefault="005F1DD8" w:rsidP="00FD100A">
            <w:pPr>
              <w:pStyle w:val="TAL"/>
              <w:rPr>
                <w:ins w:id="100" w:author="Ashok/Samsung" w:date="2025-11-06T11:03:00Z"/>
                <w:lang w:eastAsia="zh-CN"/>
              </w:rPr>
            </w:pPr>
            <w:ins w:id="101" w:author="Ashok/Samsung" w:date="2025-11-06T11:03:00Z">
              <w:r w:rsidRPr="000137E8">
                <w:rPr>
                  <w:lang w:eastAsia="zh-CN"/>
                </w:rPr>
                <w:t>Indicate the allowed sensing service type (e.g</w:t>
              </w:r>
              <w:r>
                <w:rPr>
                  <w:lang w:eastAsia="zh-CN"/>
                </w:rPr>
                <w:t>.</w:t>
              </w:r>
              <w:r w:rsidRPr="000137E8">
                <w:rPr>
                  <w:lang w:eastAsia="zh-CN"/>
                </w:rPr>
                <w:t xml:space="preserve"> object tracking, detection) for the indicated AF to trigger the sensing services operations.</w:t>
              </w:r>
            </w:ins>
          </w:p>
        </w:tc>
      </w:tr>
      <w:tr w:rsidR="005F1DD8" w:rsidRPr="000137E8" w14:paraId="3EEFD144" w14:textId="77777777" w:rsidTr="00FD100A">
        <w:trPr>
          <w:cantSplit/>
          <w:jc w:val="center"/>
          <w:ins w:id="102" w:author="Ashok/Samsung" w:date="2025-11-06T11:03:00Z"/>
        </w:trPr>
        <w:tc>
          <w:tcPr>
            <w:tcW w:w="7227" w:type="dxa"/>
            <w:gridSpan w:val="2"/>
          </w:tcPr>
          <w:p w14:paraId="51FF01AB" w14:textId="77777777" w:rsidR="005F1DD8" w:rsidRPr="000137E8" w:rsidRDefault="005F1DD8" w:rsidP="00FD100A">
            <w:pPr>
              <w:pStyle w:val="TAN"/>
              <w:rPr>
                <w:ins w:id="103" w:author="Ashok/Samsung" w:date="2025-11-06T11:03:00Z"/>
                <w:lang w:eastAsia="zh-CN"/>
              </w:rPr>
            </w:pPr>
            <w:ins w:id="104" w:author="Ashok/Samsung" w:date="2025-11-06T11:03:00Z">
              <w:r w:rsidRPr="000137E8">
                <w:rPr>
                  <w:lang w:eastAsia="zh-CN"/>
                </w:rPr>
                <w:t>NOTE</w:t>
              </w:r>
              <w:r>
                <w:rPr>
                  <w:lang w:eastAsia="zh-CN"/>
                </w:rPr>
                <w:t> </w:t>
              </w:r>
              <w:r w:rsidRPr="000137E8">
                <w:rPr>
                  <w:lang w:eastAsia="zh-CN"/>
                </w:rPr>
                <w:t>1:</w:t>
              </w:r>
              <w:r>
                <w:rPr>
                  <w:lang w:eastAsia="zh-CN"/>
                </w:rPr>
                <w:tab/>
                <w:t>T</w:t>
              </w:r>
              <w:r w:rsidRPr="000137E8">
                <w:rPr>
                  <w:lang w:eastAsia="zh-CN"/>
                </w:rPr>
                <w: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ins>
          </w:p>
        </w:tc>
      </w:tr>
    </w:tbl>
    <w:p w14:paraId="113BF6DF" w14:textId="77777777" w:rsidR="005F1DD8" w:rsidRPr="00CD37BB" w:rsidRDefault="005F1DD8" w:rsidP="005F1DD8">
      <w:pPr>
        <w:rPr>
          <w:ins w:id="105" w:author="Ashok/Samsung" w:date="2025-11-06T11:03:00Z"/>
        </w:rPr>
      </w:pPr>
    </w:p>
    <w:p w14:paraId="447A8255" w14:textId="61D5CCB3" w:rsidR="005F1DD8" w:rsidRDefault="005F1DD8" w:rsidP="005F1DD8">
      <w:pPr>
        <w:pStyle w:val="B1"/>
        <w:rPr>
          <w:ins w:id="106" w:author="Ashok/Samsung" w:date="2025-11-06T11:03:00Z"/>
          <w:rFonts w:eastAsiaTheme="minorEastAsia"/>
        </w:rPr>
      </w:pPr>
      <w:ins w:id="107" w:author="Ashok/Samsung" w:date="2025-11-06T11:03:00Z">
        <w:r>
          <w:rPr>
            <w:rFonts w:eastAsiaTheme="minorEastAsia"/>
          </w:rPr>
          <w:t>c)</w:t>
        </w:r>
        <w:r>
          <w:rPr>
            <w:rFonts w:eastAsiaTheme="minorEastAsia"/>
          </w:rPr>
          <w:tab/>
          <w:t>The Sensing Authorization information is pre-configured or configured by OAM and stored in Sensing authorization functionality for authori</w:t>
        </w:r>
      </w:ins>
      <w:ins w:id="108" w:author="Ashok/Samsung" w:date="2025-11-06T11:18:00Z">
        <w:r w:rsidR="00BF5093">
          <w:rPr>
            <w:rFonts w:eastAsiaTheme="minorEastAsia"/>
          </w:rPr>
          <w:t>z</w:t>
        </w:r>
      </w:ins>
      <w:ins w:id="109" w:author="Ashok/Samsung" w:date="2025-11-06T11:03:00Z">
        <w:r>
          <w:rPr>
            <w:rFonts w:eastAsiaTheme="minorEastAsia"/>
          </w:rPr>
          <w:t>ation of the sensing service request.</w:t>
        </w:r>
      </w:ins>
    </w:p>
    <w:p w14:paraId="2AE6CEFF" w14:textId="77777777" w:rsidR="005F1DD8" w:rsidRDefault="005F1DD8" w:rsidP="005F1DD8">
      <w:pPr>
        <w:pStyle w:val="B1"/>
        <w:rPr>
          <w:ins w:id="110" w:author="Ashok/Samsung" w:date="2025-11-06T11:03:00Z"/>
          <w:rFonts w:eastAsiaTheme="minorEastAsia"/>
        </w:rPr>
      </w:pPr>
      <w:ins w:id="111" w:author="Ashok/Samsung" w:date="2025-11-06T11:03:00Z">
        <w:r>
          <w:rPr>
            <w:rFonts w:eastAsiaTheme="minorEastAsia"/>
          </w:rPr>
          <w:t>d)</w:t>
        </w:r>
        <w:r>
          <w:rPr>
            <w:rFonts w:eastAsiaTheme="minorEastAsia"/>
          </w:rPr>
          <w:tab/>
          <w:t>Sensing authorization function can revoke to the previously authorized Sensing Service Request when the authorization criteria are no longer met. Also, the sensing function can revoke when the ongoing sensing service operation is completed.</w:t>
        </w:r>
      </w:ins>
    </w:p>
    <w:p w14:paraId="739FD77D" w14:textId="77777777" w:rsidR="005F1DD8" w:rsidRDefault="005F1DD8" w:rsidP="005F1DD8">
      <w:pPr>
        <w:pStyle w:val="B1"/>
        <w:rPr>
          <w:ins w:id="112" w:author="Ashok/Samsung" w:date="2025-11-06T11:03:00Z"/>
          <w:rFonts w:eastAsiaTheme="minorEastAsia"/>
        </w:rPr>
      </w:pPr>
      <w:ins w:id="113" w:author="Ashok/Samsung" w:date="2025-11-06T11:03:00Z">
        <w:r>
          <w:rPr>
            <w:rFonts w:eastAsiaTheme="minorEastAsia"/>
          </w:rPr>
          <w:t>e)</w:t>
        </w:r>
        <w:r>
          <w:rPr>
            <w:rFonts w:eastAsiaTheme="minorEastAsia"/>
          </w:rPr>
          <w:tab/>
          <w:t>The AF can cancel the on-going Sensing Service Request when needed.</w:t>
        </w:r>
      </w:ins>
    </w:p>
    <w:p w14:paraId="6CDDFEF8" w14:textId="229DF9CA" w:rsidR="00D7742B" w:rsidRDefault="005F1DD8" w:rsidP="00924D04">
      <w:pPr>
        <w:pStyle w:val="B1"/>
        <w:rPr>
          <w:lang w:val="en-US"/>
        </w:rPr>
      </w:pPr>
      <w:ins w:id="114" w:author="Ashok/Samsung" w:date="2025-11-06T11:03:00Z">
        <w:r>
          <w:rPr>
            <w:rFonts w:eastAsiaTheme="minorEastAsia"/>
          </w:rPr>
          <w:t>f)</w:t>
        </w:r>
        <w:r>
          <w:rPr>
            <w:rFonts w:eastAsiaTheme="minorEastAsia"/>
          </w:rPr>
          <w:tab/>
          <w:t>There is no need for authorization for the gNB as the Sensing Entity, as the gNB is deployed by operator.</w:t>
        </w:r>
      </w:ins>
    </w:p>
    <w:p w14:paraId="250A990B" w14:textId="4152EB3A" w:rsidR="00924D04" w:rsidRPr="006B5418" w:rsidRDefault="00924D04" w:rsidP="00924D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8B6728" w14:textId="77777777" w:rsidR="00D7742B" w:rsidRPr="00E4511F" w:rsidRDefault="00D7742B" w:rsidP="00D7742B">
      <w:pPr>
        <w:rPr>
          <w:lang w:eastAsia="zh-CN"/>
        </w:rPr>
      </w:pPr>
    </w:p>
    <w:p w14:paraId="16395EDE" w14:textId="57C207DB" w:rsidR="00CA089A" w:rsidRPr="00D7742B" w:rsidRDefault="00CA089A" w:rsidP="00D7742B"/>
    <w:sectPr w:rsidR="00CA089A" w:rsidRPr="00D7742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90CCF" w14:textId="77777777" w:rsidR="00747ACC" w:rsidRDefault="00747ACC">
      <w:r>
        <w:separator/>
      </w:r>
    </w:p>
    <w:p w14:paraId="20BD39C4" w14:textId="77777777" w:rsidR="00747ACC" w:rsidRDefault="00747ACC"/>
  </w:endnote>
  <w:endnote w:type="continuationSeparator" w:id="0">
    <w:p w14:paraId="2AC74196" w14:textId="77777777" w:rsidR="00747ACC" w:rsidRDefault="00747ACC">
      <w:r>
        <w:continuationSeparator/>
      </w:r>
    </w:p>
    <w:p w14:paraId="392BDF59" w14:textId="77777777" w:rsidR="00747ACC" w:rsidRDefault="00747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6F4F6" w14:textId="77777777" w:rsidR="00747ACC" w:rsidRDefault="00747ACC">
      <w:r>
        <w:separator/>
      </w:r>
    </w:p>
    <w:p w14:paraId="1670501F" w14:textId="77777777" w:rsidR="00747ACC" w:rsidRDefault="00747ACC"/>
  </w:footnote>
  <w:footnote w:type="continuationSeparator" w:id="0">
    <w:p w14:paraId="3C3812AB" w14:textId="77777777" w:rsidR="00747ACC" w:rsidRDefault="00747ACC">
      <w:r>
        <w:continuationSeparator/>
      </w:r>
    </w:p>
    <w:p w14:paraId="4E310DB3" w14:textId="77777777" w:rsidR="00747ACC" w:rsidRDefault="00747A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7234"/>
      </v:shape>
    </w:pict>
  </w:numPicBullet>
  <w:abstractNum w:abstractNumId="0" w15:restartNumberingAfterBreak="0">
    <w:nsid w:val="FFFFFF7C"/>
    <w:multiLevelType w:val="singleLevel"/>
    <w:tmpl w:val="C248C5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C68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D8C5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66F8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C625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86B5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FE35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5873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7EBD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94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E100A"/>
    <w:multiLevelType w:val="hybridMultilevel"/>
    <w:tmpl w:val="0AF01D9E"/>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61B03"/>
    <w:multiLevelType w:val="hybridMultilevel"/>
    <w:tmpl w:val="F526675A"/>
    <w:lvl w:ilvl="0" w:tplc="7FC88416">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C662B2A"/>
    <w:multiLevelType w:val="hybridMultilevel"/>
    <w:tmpl w:val="87C4F328"/>
    <w:lvl w:ilvl="0" w:tplc="B434E31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2A7AE6"/>
    <w:multiLevelType w:val="hybridMultilevel"/>
    <w:tmpl w:val="B7F008BE"/>
    <w:lvl w:ilvl="0" w:tplc="FFFFFFFF">
      <w:numFmt w:val="bullet"/>
      <w:lvlText w:val="-"/>
      <w:lvlJc w:val="left"/>
      <w:pPr>
        <w:ind w:left="440" w:hanging="440"/>
      </w:pPr>
      <w:rPr>
        <w:rFonts w:ascii="Times New Roman" w:eastAsiaTheme="minorEastAsia" w:hAnsi="Times New Roman" w:cs="Times New Roman" w:hint="default"/>
      </w:rPr>
    </w:lvl>
    <w:lvl w:ilvl="1" w:tplc="FFFFFFFF">
      <w:start w:val="6"/>
      <w:numFmt w:val="bullet"/>
      <w:lvlText w:val="-"/>
      <w:lvlJc w:val="left"/>
      <w:pPr>
        <w:ind w:left="880" w:hanging="440"/>
      </w:pPr>
      <w:rPr>
        <w:rFonts w:ascii="Times New Roman" w:eastAsia="Malgun Gothic" w:hAnsi="Times New Roman" w:cs="Times New Roman" w:hint="default"/>
      </w:rPr>
    </w:lvl>
    <w:lvl w:ilvl="2" w:tplc="E3A016C4">
      <w:numFmt w:val="bullet"/>
      <w:lvlText w:val="-"/>
      <w:lvlJc w:val="left"/>
      <w:pPr>
        <w:ind w:left="1320" w:hanging="440"/>
      </w:pPr>
      <w:rPr>
        <w:rFonts w:ascii="Times New Roman" w:eastAsia="DengXian"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9BC59EF"/>
    <w:multiLevelType w:val="hybridMultilevel"/>
    <w:tmpl w:val="CFDA6ACE"/>
    <w:lvl w:ilvl="0" w:tplc="8F5EAEEE">
      <w:numFmt w:val="bullet"/>
      <w:lvlText w:val="-"/>
      <w:lvlJc w:val="left"/>
      <w:pPr>
        <w:ind w:left="440" w:hanging="440"/>
      </w:pPr>
      <w:rPr>
        <w:rFonts w:ascii="Times New Roman" w:eastAsiaTheme="minorEastAsia" w:hAnsi="Times New Roman" w:cs="Times New Roman" w:hint="default"/>
      </w:rPr>
    </w:lvl>
    <w:lvl w:ilvl="1" w:tplc="FBBAAA36">
      <w:start w:val="6"/>
      <w:numFmt w:val="bullet"/>
      <w:lvlText w:val="-"/>
      <w:lvlJc w:val="left"/>
      <w:pPr>
        <w:ind w:left="880"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B6617"/>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B96200"/>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477427C"/>
    <w:multiLevelType w:val="hybridMultilevel"/>
    <w:tmpl w:val="22BAAD4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D3B33"/>
    <w:multiLevelType w:val="hybridMultilevel"/>
    <w:tmpl w:val="B7329FFC"/>
    <w:lvl w:ilvl="0" w:tplc="15802E9E">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82140"/>
    <w:multiLevelType w:val="hybridMultilevel"/>
    <w:tmpl w:val="890035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95F258E"/>
    <w:multiLevelType w:val="hybridMultilevel"/>
    <w:tmpl w:val="A1720F54"/>
    <w:lvl w:ilvl="0" w:tplc="159ED114">
      <w:start w:val="2"/>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1"/>
  </w:num>
  <w:num w:numId="4">
    <w:abstractNumId w:val="18"/>
  </w:num>
  <w:num w:numId="5">
    <w:abstractNumId w:val="28"/>
  </w:num>
  <w:num w:numId="6">
    <w:abstractNumId w:val="35"/>
  </w:num>
  <w:num w:numId="7">
    <w:abstractNumId w:val="21"/>
  </w:num>
  <w:num w:numId="8">
    <w:abstractNumId w:val="27"/>
  </w:num>
  <w:num w:numId="9">
    <w:abstractNumId w:val="31"/>
  </w:num>
  <w:num w:numId="10">
    <w:abstractNumId w:val="36"/>
  </w:num>
  <w:num w:numId="11">
    <w:abstractNumId w:val="22"/>
  </w:num>
  <w:num w:numId="12">
    <w:abstractNumId w:val="10"/>
  </w:num>
  <w:num w:numId="13">
    <w:abstractNumId w:val="17"/>
  </w:num>
  <w:num w:numId="14">
    <w:abstractNumId w:val="26"/>
  </w:num>
  <w:num w:numId="15">
    <w:abstractNumId w:val="34"/>
  </w:num>
  <w:num w:numId="16">
    <w:abstractNumId w:val="29"/>
  </w:num>
  <w:num w:numId="17">
    <w:abstractNumId w:val="1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4"/>
  </w:num>
  <w:num w:numId="29">
    <w:abstractNumId w:val="23"/>
  </w:num>
  <w:num w:numId="30">
    <w:abstractNumId w:val="12"/>
  </w:num>
  <w:num w:numId="31">
    <w:abstractNumId w:val="32"/>
  </w:num>
  <w:num w:numId="32">
    <w:abstractNumId w:val="13"/>
  </w:num>
  <w:num w:numId="33">
    <w:abstractNumId w:val="19"/>
  </w:num>
  <w:num w:numId="34">
    <w:abstractNumId w:val="16"/>
  </w:num>
  <w:num w:numId="35">
    <w:abstractNumId w:val="33"/>
  </w:num>
  <w:num w:numId="36">
    <w:abstractNumId w:val="25"/>
  </w:num>
  <w:num w:numId="3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4B4"/>
    <w:rsid w:val="00010551"/>
    <w:rsid w:val="00010882"/>
    <w:rsid w:val="000108AD"/>
    <w:rsid w:val="000110EE"/>
    <w:rsid w:val="00011279"/>
    <w:rsid w:val="0001336E"/>
    <w:rsid w:val="00013618"/>
    <w:rsid w:val="000137E8"/>
    <w:rsid w:val="00013850"/>
    <w:rsid w:val="00013CD6"/>
    <w:rsid w:val="0001400A"/>
    <w:rsid w:val="000150DA"/>
    <w:rsid w:val="000153C3"/>
    <w:rsid w:val="000165CD"/>
    <w:rsid w:val="00016A41"/>
    <w:rsid w:val="000220E9"/>
    <w:rsid w:val="00023565"/>
    <w:rsid w:val="00024628"/>
    <w:rsid w:val="00024798"/>
    <w:rsid w:val="000268FB"/>
    <w:rsid w:val="00027B9C"/>
    <w:rsid w:val="0003091B"/>
    <w:rsid w:val="00032C4D"/>
    <w:rsid w:val="00033FBB"/>
    <w:rsid w:val="00034D60"/>
    <w:rsid w:val="0003510B"/>
    <w:rsid w:val="000372A2"/>
    <w:rsid w:val="0004039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187"/>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C6D"/>
    <w:rsid w:val="0008116D"/>
    <w:rsid w:val="00082BA1"/>
    <w:rsid w:val="000830D4"/>
    <w:rsid w:val="00084E41"/>
    <w:rsid w:val="0008565B"/>
    <w:rsid w:val="00085FC7"/>
    <w:rsid w:val="00086929"/>
    <w:rsid w:val="00090D4D"/>
    <w:rsid w:val="00090F98"/>
    <w:rsid w:val="00091BA0"/>
    <w:rsid w:val="00093796"/>
    <w:rsid w:val="0009446B"/>
    <w:rsid w:val="000946ED"/>
    <w:rsid w:val="0009483A"/>
    <w:rsid w:val="00095AD3"/>
    <w:rsid w:val="000965B7"/>
    <w:rsid w:val="000A1B8B"/>
    <w:rsid w:val="000A1CE9"/>
    <w:rsid w:val="000A2B97"/>
    <w:rsid w:val="000A323F"/>
    <w:rsid w:val="000A49D3"/>
    <w:rsid w:val="000A5948"/>
    <w:rsid w:val="000A5EC5"/>
    <w:rsid w:val="000A75B1"/>
    <w:rsid w:val="000A7DF8"/>
    <w:rsid w:val="000B0218"/>
    <w:rsid w:val="000B103E"/>
    <w:rsid w:val="000B128A"/>
    <w:rsid w:val="000B131F"/>
    <w:rsid w:val="000B1493"/>
    <w:rsid w:val="000B3DD5"/>
    <w:rsid w:val="000B4DD6"/>
    <w:rsid w:val="000B50B5"/>
    <w:rsid w:val="000B6489"/>
    <w:rsid w:val="000B77DD"/>
    <w:rsid w:val="000B79B7"/>
    <w:rsid w:val="000B7B62"/>
    <w:rsid w:val="000C0426"/>
    <w:rsid w:val="000C05C6"/>
    <w:rsid w:val="000C13A3"/>
    <w:rsid w:val="000C29D7"/>
    <w:rsid w:val="000C2CB4"/>
    <w:rsid w:val="000C38A3"/>
    <w:rsid w:val="000C57DD"/>
    <w:rsid w:val="000C6111"/>
    <w:rsid w:val="000C71AA"/>
    <w:rsid w:val="000C74D9"/>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60B"/>
    <w:rsid w:val="001242C5"/>
    <w:rsid w:val="0012561F"/>
    <w:rsid w:val="00126564"/>
    <w:rsid w:val="001265BC"/>
    <w:rsid w:val="001267FE"/>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261"/>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0B"/>
    <w:rsid w:val="001A022E"/>
    <w:rsid w:val="001A0FD2"/>
    <w:rsid w:val="001A3A7D"/>
    <w:rsid w:val="001A3C9B"/>
    <w:rsid w:val="001A3FB4"/>
    <w:rsid w:val="001A56A8"/>
    <w:rsid w:val="001A5C81"/>
    <w:rsid w:val="001A69EE"/>
    <w:rsid w:val="001A6AAD"/>
    <w:rsid w:val="001A7072"/>
    <w:rsid w:val="001B0014"/>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0B0"/>
    <w:rsid w:val="001C4445"/>
    <w:rsid w:val="001C488F"/>
    <w:rsid w:val="001C50F0"/>
    <w:rsid w:val="001C5D96"/>
    <w:rsid w:val="001C6359"/>
    <w:rsid w:val="001C672D"/>
    <w:rsid w:val="001C74D2"/>
    <w:rsid w:val="001C7721"/>
    <w:rsid w:val="001C77F4"/>
    <w:rsid w:val="001D0433"/>
    <w:rsid w:val="001D06A4"/>
    <w:rsid w:val="001D1200"/>
    <w:rsid w:val="001D1FB4"/>
    <w:rsid w:val="001D2DF9"/>
    <w:rsid w:val="001D5B9C"/>
    <w:rsid w:val="001E0DF5"/>
    <w:rsid w:val="001E125D"/>
    <w:rsid w:val="001E1F34"/>
    <w:rsid w:val="001E1F85"/>
    <w:rsid w:val="001E336A"/>
    <w:rsid w:val="001E4DFF"/>
    <w:rsid w:val="001E5274"/>
    <w:rsid w:val="001E5C9E"/>
    <w:rsid w:val="001E6ABB"/>
    <w:rsid w:val="001F0BF7"/>
    <w:rsid w:val="001F0F75"/>
    <w:rsid w:val="001F1523"/>
    <w:rsid w:val="001F27F7"/>
    <w:rsid w:val="001F2899"/>
    <w:rsid w:val="001F320F"/>
    <w:rsid w:val="001F381B"/>
    <w:rsid w:val="001F4582"/>
    <w:rsid w:val="001F473E"/>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3D80"/>
    <w:rsid w:val="0021576A"/>
    <w:rsid w:val="00215B76"/>
    <w:rsid w:val="00216F4A"/>
    <w:rsid w:val="00216FAF"/>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82E"/>
    <w:rsid w:val="002657DD"/>
    <w:rsid w:val="00266992"/>
    <w:rsid w:val="00267FC8"/>
    <w:rsid w:val="002707A8"/>
    <w:rsid w:val="00270D4F"/>
    <w:rsid w:val="00270F91"/>
    <w:rsid w:val="00271A3E"/>
    <w:rsid w:val="002723FA"/>
    <w:rsid w:val="00272E73"/>
    <w:rsid w:val="0027377A"/>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56ED"/>
    <w:rsid w:val="00286417"/>
    <w:rsid w:val="0028786F"/>
    <w:rsid w:val="00287A12"/>
    <w:rsid w:val="00287B41"/>
    <w:rsid w:val="00287F90"/>
    <w:rsid w:val="00291038"/>
    <w:rsid w:val="00292E3B"/>
    <w:rsid w:val="002934C0"/>
    <w:rsid w:val="002943A4"/>
    <w:rsid w:val="00295FEC"/>
    <w:rsid w:val="0029673F"/>
    <w:rsid w:val="00297735"/>
    <w:rsid w:val="002A062F"/>
    <w:rsid w:val="002A0F30"/>
    <w:rsid w:val="002A3C41"/>
    <w:rsid w:val="002A3C5F"/>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70"/>
    <w:rsid w:val="002E199D"/>
    <w:rsid w:val="002E1B45"/>
    <w:rsid w:val="002E2018"/>
    <w:rsid w:val="002E3927"/>
    <w:rsid w:val="002E4026"/>
    <w:rsid w:val="002E41F3"/>
    <w:rsid w:val="002E4AA9"/>
    <w:rsid w:val="002E4E29"/>
    <w:rsid w:val="002E54CA"/>
    <w:rsid w:val="002E6826"/>
    <w:rsid w:val="002E6D0D"/>
    <w:rsid w:val="002E7D6C"/>
    <w:rsid w:val="002F04EB"/>
    <w:rsid w:val="002F0809"/>
    <w:rsid w:val="002F0C12"/>
    <w:rsid w:val="002F12AE"/>
    <w:rsid w:val="002F400D"/>
    <w:rsid w:val="002F4491"/>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6CD"/>
    <w:rsid w:val="00327CA6"/>
    <w:rsid w:val="00331F83"/>
    <w:rsid w:val="00332805"/>
    <w:rsid w:val="00333038"/>
    <w:rsid w:val="003338BB"/>
    <w:rsid w:val="003349DF"/>
    <w:rsid w:val="00335D2E"/>
    <w:rsid w:val="0034141F"/>
    <w:rsid w:val="00345264"/>
    <w:rsid w:val="003453C3"/>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3C"/>
    <w:rsid w:val="003557F0"/>
    <w:rsid w:val="00356277"/>
    <w:rsid w:val="003607F8"/>
    <w:rsid w:val="00360CF4"/>
    <w:rsid w:val="003619B5"/>
    <w:rsid w:val="00361C57"/>
    <w:rsid w:val="00363BB4"/>
    <w:rsid w:val="003645E8"/>
    <w:rsid w:val="00364C69"/>
    <w:rsid w:val="00365501"/>
    <w:rsid w:val="003655BA"/>
    <w:rsid w:val="0036751D"/>
    <w:rsid w:val="00367599"/>
    <w:rsid w:val="0036777B"/>
    <w:rsid w:val="00367B09"/>
    <w:rsid w:val="00367EB2"/>
    <w:rsid w:val="003709FD"/>
    <w:rsid w:val="003711B4"/>
    <w:rsid w:val="00371C7E"/>
    <w:rsid w:val="00372C13"/>
    <w:rsid w:val="00372FE8"/>
    <w:rsid w:val="003757F0"/>
    <w:rsid w:val="00375AFF"/>
    <w:rsid w:val="00375C1A"/>
    <w:rsid w:val="00377B35"/>
    <w:rsid w:val="0038028D"/>
    <w:rsid w:val="00380585"/>
    <w:rsid w:val="00380A07"/>
    <w:rsid w:val="00380E86"/>
    <w:rsid w:val="00383F2D"/>
    <w:rsid w:val="00384D8F"/>
    <w:rsid w:val="00385B51"/>
    <w:rsid w:val="0038795A"/>
    <w:rsid w:val="00391008"/>
    <w:rsid w:val="00391607"/>
    <w:rsid w:val="00391898"/>
    <w:rsid w:val="00391B9A"/>
    <w:rsid w:val="0039273B"/>
    <w:rsid w:val="00392C87"/>
    <w:rsid w:val="00392EA7"/>
    <w:rsid w:val="00393992"/>
    <w:rsid w:val="00393E52"/>
    <w:rsid w:val="003948EF"/>
    <w:rsid w:val="00395453"/>
    <w:rsid w:val="0039545B"/>
    <w:rsid w:val="003960DE"/>
    <w:rsid w:val="00396CFF"/>
    <w:rsid w:val="003970D5"/>
    <w:rsid w:val="00397CED"/>
    <w:rsid w:val="00397F82"/>
    <w:rsid w:val="00397FCF"/>
    <w:rsid w:val="003A02E5"/>
    <w:rsid w:val="003A11FD"/>
    <w:rsid w:val="003A376F"/>
    <w:rsid w:val="003A3BC8"/>
    <w:rsid w:val="003A5197"/>
    <w:rsid w:val="003A69B6"/>
    <w:rsid w:val="003A6AB2"/>
    <w:rsid w:val="003A7FF8"/>
    <w:rsid w:val="003B00A0"/>
    <w:rsid w:val="003B020E"/>
    <w:rsid w:val="003B0FC2"/>
    <w:rsid w:val="003B2E77"/>
    <w:rsid w:val="003B2F4F"/>
    <w:rsid w:val="003B34BA"/>
    <w:rsid w:val="003B3C85"/>
    <w:rsid w:val="003B59D6"/>
    <w:rsid w:val="003B6C4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4E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949"/>
    <w:rsid w:val="003F3F06"/>
    <w:rsid w:val="003F3F5A"/>
    <w:rsid w:val="003F44B0"/>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FF1"/>
    <w:rsid w:val="0041308C"/>
    <w:rsid w:val="00413AFE"/>
    <w:rsid w:val="00413EBC"/>
    <w:rsid w:val="00413F2E"/>
    <w:rsid w:val="00414EA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49B"/>
    <w:rsid w:val="00467673"/>
    <w:rsid w:val="00470CA4"/>
    <w:rsid w:val="004737BF"/>
    <w:rsid w:val="004745FD"/>
    <w:rsid w:val="004765F1"/>
    <w:rsid w:val="00476D1C"/>
    <w:rsid w:val="004773E0"/>
    <w:rsid w:val="004774B4"/>
    <w:rsid w:val="00481CD8"/>
    <w:rsid w:val="004821D9"/>
    <w:rsid w:val="00482DD7"/>
    <w:rsid w:val="00482F42"/>
    <w:rsid w:val="00483322"/>
    <w:rsid w:val="00483E3C"/>
    <w:rsid w:val="00485470"/>
    <w:rsid w:val="004862C2"/>
    <w:rsid w:val="0048675E"/>
    <w:rsid w:val="004874C4"/>
    <w:rsid w:val="00490BB7"/>
    <w:rsid w:val="00491A0E"/>
    <w:rsid w:val="00494686"/>
    <w:rsid w:val="0049476B"/>
    <w:rsid w:val="004953B2"/>
    <w:rsid w:val="00497688"/>
    <w:rsid w:val="004A11B0"/>
    <w:rsid w:val="004A1D6F"/>
    <w:rsid w:val="004A2899"/>
    <w:rsid w:val="004A28DB"/>
    <w:rsid w:val="004A4199"/>
    <w:rsid w:val="004A468B"/>
    <w:rsid w:val="004A4BB5"/>
    <w:rsid w:val="004A57A6"/>
    <w:rsid w:val="004A5BEF"/>
    <w:rsid w:val="004A6BC3"/>
    <w:rsid w:val="004A7749"/>
    <w:rsid w:val="004B08B3"/>
    <w:rsid w:val="004B28C5"/>
    <w:rsid w:val="004B28FE"/>
    <w:rsid w:val="004B3A9A"/>
    <w:rsid w:val="004B48B8"/>
    <w:rsid w:val="004B7262"/>
    <w:rsid w:val="004B7CB0"/>
    <w:rsid w:val="004B7F5D"/>
    <w:rsid w:val="004C025E"/>
    <w:rsid w:val="004C04D2"/>
    <w:rsid w:val="004C2A9C"/>
    <w:rsid w:val="004C31F7"/>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839"/>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B30"/>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0E3"/>
    <w:rsid w:val="005162CB"/>
    <w:rsid w:val="00516BF1"/>
    <w:rsid w:val="00516C7F"/>
    <w:rsid w:val="005177DB"/>
    <w:rsid w:val="00517888"/>
    <w:rsid w:val="00520451"/>
    <w:rsid w:val="0052136C"/>
    <w:rsid w:val="00521ADB"/>
    <w:rsid w:val="00521F78"/>
    <w:rsid w:val="00523B4F"/>
    <w:rsid w:val="00524196"/>
    <w:rsid w:val="005244BB"/>
    <w:rsid w:val="00526FD3"/>
    <w:rsid w:val="00527F42"/>
    <w:rsid w:val="005304F4"/>
    <w:rsid w:val="00531F30"/>
    <w:rsid w:val="00532701"/>
    <w:rsid w:val="00533891"/>
    <w:rsid w:val="00533EA7"/>
    <w:rsid w:val="0053473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2B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A20"/>
    <w:rsid w:val="005B3071"/>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DD8"/>
    <w:rsid w:val="005F209C"/>
    <w:rsid w:val="005F23C8"/>
    <w:rsid w:val="005F302E"/>
    <w:rsid w:val="005F33AF"/>
    <w:rsid w:val="005F3633"/>
    <w:rsid w:val="005F3781"/>
    <w:rsid w:val="005F59D9"/>
    <w:rsid w:val="005F76E9"/>
    <w:rsid w:val="006007AE"/>
    <w:rsid w:val="00601CC9"/>
    <w:rsid w:val="00603FD0"/>
    <w:rsid w:val="00605104"/>
    <w:rsid w:val="00611B09"/>
    <w:rsid w:val="00612490"/>
    <w:rsid w:val="00612D1B"/>
    <w:rsid w:val="00613159"/>
    <w:rsid w:val="00613572"/>
    <w:rsid w:val="00613CCC"/>
    <w:rsid w:val="006144B9"/>
    <w:rsid w:val="0061450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789"/>
    <w:rsid w:val="00646281"/>
    <w:rsid w:val="006462C1"/>
    <w:rsid w:val="00647BA2"/>
    <w:rsid w:val="00650D50"/>
    <w:rsid w:val="006514E5"/>
    <w:rsid w:val="00651D13"/>
    <w:rsid w:val="0065267B"/>
    <w:rsid w:val="00652976"/>
    <w:rsid w:val="0065339E"/>
    <w:rsid w:val="006539B5"/>
    <w:rsid w:val="00660F0F"/>
    <w:rsid w:val="0066251F"/>
    <w:rsid w:val="00664E7B"/>
    <w:rsid w:val="00665688"/>
    <w:rsid w:val="00665E8C"/>
    <w:rsid w:val="00666995"/>
    <w:rsid w:val="0066757F"/>
    <w:rsid w:val="006701F5"/>
    <w:rsid w:val="006705D5"/>
    <w:rsid w:val="00670D34"/>
    <w:rsid w:val="006714B1"/>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026"/>
    <w:rsid w:val="006C1208"/>
    <w:rsid w:val="006C2781"/>
    <w:rsid w:val="006C28D4"/>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91A"/>
    <w:rsid w:val="006E1089"/>
    <w:rsid w:val="006E2754"/>
    <w:rsid w:val="006E2F97"/>
    <w:rsid w:val="006E327B"/>
    <w:rsid w:val="006E3C16"/>
    <w:rsid w:val="006E4257"/>
    <w:rsid w:val="006E4A64"/>
    <w:rsid w:val="006E4CC6"/>
    <w:rsid w:val="006E5A15"/>
    <w:rsid w:val="006E64AD"/>
    <w:rsid w:val="006E6E00"/>
    <w:rsid w:val="006F0412"/>
    <w:rsid w:val="006F0544"/>
    <w:rsid w:val="006F0B7E"/>
    <w:rsid w:val="006F2BEF"/>
    <w:rsid w:val="006F2E66"/>
    <w:rsid w:val="006F383F"/>
    <w:rsid w:val="006F3C04"/>
    <w:rsid w:val="006F4568"/>
    <w:rsid w:val="006F4C4E"/>
    <w:rsid w:val="006F4C5E"/>
    <w:rsid w:val="006F4D8E"/>
    <w:rsid w:val="006F5DD0"/>
    <w:rsid w:val="006F66BD"/>
    <w:rsid w:val="006F7205"/>
    <w:rsid w:val="006F7972"/>
    <w:rsid w:val="007009DC"/>
    <w:rsid w:val="007018E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33D"/>
    <w:rsid w:val="00725A0B"/>
    <w:rsid w:val="00725EC2"/>
    <w:rsid w:val="007266D9"/>
    <w:rsid w:val="00726AC2"/>
    <w:rsid w:val="00726CD5"/>
    <w:rsid w:val="00730B98"/>
    <w:rsid w:val="00731985"/>
    <w:rsid w:val="00732543"/>
    <w:rsid w:val="00734562"/>
    <w:rsid w:val="00734DB5"/>
    <w:rsid w:val="00735300"/>
    <w:rsid w:val="00735A00"/>
    <w:rsid w:val="007362CE"/>
    <w:rsid w:val="00737275"/>
    <w:rsid w:val="007375A8"/>
    <w:rsid w:val="00737642"/>
    <w:rsid w:val="007403DF"/>
    <w:rsid w:val="007409A7"/>
    <w:rsid w:val="00740DC9"/>
    <w:rsid w:val="00740F67"/>
    <w:rsid w:val="007427C9"/>
    <w:rsid w:val="007445FE"/>
    <w:rsid w:val="00744FCE"/>
    <w:rsid w:val="00747ACC"/>
    <w:rsid w:val="007516E8"/>
    <w:rsid w:val="007518AE"/>
    <w:rsid w:val="00754C4F"/>
    <w:rsid w:val="0075550E"/>
    <w:rsid w:val="00756755"/>
    <w:rsid w:val="00757168"/>
    <w:rsid w:val="007573CC"/>
    <w:rsid w:val="00760066"/>
    <w:rsid w:val="0076013E"/>
    <w:rsid w:val="007607ED"/>
    <w:rsid w:val="00761953"/>
    <w:rsid w:val="00762063"/>
    <w:rsid w:val="00762143"/>
    <w:rsid w:val="00762A9C"/>
    <w:rsid w:val="00763E75"/>
    <w:rsid w:val="0076702C"/>
    <w:rsid w:val="00767C2D"/>
    <w:rsid w:val="00770060"/>
    <w:rsid w:val="0077042B"/>
    <w:rsid w:val="007712FD"/>
    <w:rsid w:val="00772F47"/>
    <w:rsid w:val="00773BC3"/>
    <w:rsid w:val="00773C34"/>
    <w:rsid w:val="0077598A"/>
    <w:rsid w:val="00776D9A"/>
    <w:rsid w:val="007809B4"/>
    <w:rsid w:val="0078168B"/>
    <w:rsid w:val="007816E9"/>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9F2"/>
    <w:rsid w:val="00791986"/>
    <w:rsid w:val="00791C57"/>
    <w:rsid w:val="00791E6F"/>
    <w:rsid w:val="00792449"/>
    <w:rsid w:val="0079316E"/>
    <w:rsid w:val="00793959"/>
    <w:rsid w:val="00793ADF"/>
    <w:rsid w:val="00793C7A"/>
    <w:rsid w:val="007955E4"/>
    <w:rsid w:val="0079605A"/>
    <w:rsid w:val="0079694A"/>
    <w:rsid w:val="00796955"/>
    <w:rsid w:val="00797B49"/>
    <w:rsid w:val="00797F83"/>
    <w:rsid w:val="007A0151"/>
    <w:rsid w:val="007A0EBA"/>
    <w:rsid w:val="007A0FDF"/>
    <w:rsid w:val="007A1695"/>
    <w:rsid w:val="007A1B73"/>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81"/>
    <w:rsid w:val="007C107C"/>
    <w:rsid w:val="007C1086"/>
    <w:rsid w:val="007C1FA8"/>
    <w:rsid w:val="007C2972"/>
    <w:rsid w:val="007C4935"/>
    <w:rsid w:val="007C4A64"/>
    <w:rsid w:val="007C5E11"/>
    <w:rsid w:val="007C71BB"/>
    <w:rsid w:val="007C75CA"/>
    <w:rsid w:val="007D038B"/>
    <w:rsid w:val="007D055E"/>
    <w:rsid w:val="007D1079"/>
    <w:rsid w:val="007D13D5"/>
    <w:rsid w:val="007D154A"/>
    <w:rsid w:val="007D3431"/>
    <w:rsid w:val="007D3C8C"/>
    <w:rsid w:val="007D4832"/>
    <w:rsid w:val="007D48E1"/>
    <w:rsid w:val="007D4A0E"/>
    <w:rsid w:val="007D572B"/>
    <w:rsid w:val="007E00BC"/>
    <w:rsid w:val="007E21DF"/>
    <w:rsid w:val="007E49AA"/>
    <w:rsid w:val="007E5287"/>
    <w:rsid w:val="007E605A"/>
    <w:rsid w:val="007E69CC"/>
    <w:rsid w:val="007E6FB0"/>
    <w:rsid w:val="007E7465"/>
    <w:rsid w:val="007F0D82"/>
    <w:rsid w:val="007F0DCB"/>
    <w:rsid w:val="007F1E68"/>
    <w:rsid w:val="007F20F1"/>
    <w:rsid w:val="007F2AC2"/>
    <w:rsid w:val="007F373F"/>
    <w:rsid w:val="007F5299"/>
    <w:rsid w:val="007F536A"/>
    <w:rsid w:val="007F53F7"/>
    <w:rsid w:val="007F5CAD"/>
    <w:rsid w:val="007F5DAF"/>
    <w:rsid w:val="007F6C38"/>
    <w:rsid w:val="007F70CC"/>
    <w:rsid w:val="007F71A6"/>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87E"/>
    <w:rsid w:val="00812CCD"/>
    <w:rsid w:val="00813D73"/>
    <w:rsid w:val="00814809"/>
    <w:rsid w:val="00817499"/>
    <w:rsid w:val="008218D6"/>
    <w:rsid w:val="00821AE8"/>
    <w:rsid w:val="008224A6"/>
    <w:rsid w:val="00822C6A"/>
    <w:rsid w:val="008252D8"/>
    <w:rsid w:val="00825910"/>
    <w:rsid w:val="008273A1"/>
    <w:rsid w:val="008274BB"/>
    <w:rsid w:val="00830B16"/>
    <w:rsid w:val="00830CDB"/>
    <w:rsid w:val="008318AB"/>
    <w:rsid w:val="00832AD1"/>
    <w:rsid w:val="008334BF"/>
    <w:rsid w:val="008337D8"/>
    <w:rsid w:val="00833B95"/>
    <w:rsid w:val="00834754"/>
    <w:rsid w:val="00834A3B"/>
    <w:rsid w:val="00834BB7"/>
    <w:rsid w:val="00837072"/>
    <w:rsid w:val="0083744C"/>
    <w:rsid w:val="00842C2E"/>
    <w:rsid w:val="00844157"/>
    <w:rsid w:val="008449F4"/>
    <w:rsid w:val="00844B8F"/>
    <w:rsid w:val="0084515B"/>
    <w:rsid w:val="00847C4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3DA"/>
    <w:rsid w:val="00883EB3"/>
    <w:rsid w:val="00884656"/>
    <w:rsid w:val="0088596E"/>
    <w:rsid w:val="008872E1"/>
    <w:rsid w:val="008879DA"/>
    <w:rsid w:val="008907FD"/>
    <w:rsid w:val="008909A1"/>
    <w:rsid w:val="00890F18"/>
    <w:rsid w:val="00892063"/>
    <w:rsid w:val="00893F00"/>
    <w:rsid w:val="008941FF"/>
    <w:rsid w:val="00894F1D"/>
    <w:rsid w:val="00897053"/>
    <w:rsid w:val="008A030C"/>
    <w:rsid w:val="008A08EC"/>
    <w:rsid w:val="008A0FD2"/>
    <w:rsid w:val="008A1C78"/>
    <w:rsid w:val="008A37FF"/>
    <w:rsid w:val="008A3BA5"/>
    <w:rsid w:val="008A402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820"/>
    <w:rsid w:val="008E614A"/>
    <w:rsid w:val="008E6704"/>
    <w:rsid w:val="008E760A"/>
    <w:rsid w:val="008E76A6"/>
    <w:rsid w:val="008F0605"/>
    <w:rsid w:val="008F197C"/>
    <w:rsid w:val="008F5915"/>
    <w:rsid w:val="008F5DB4"/>
    <w:rsid w:val="008F672C"/>
    <w:rsid w:val="008F6FE3"/>
    <w:rsid w:val="008F7903"/>
    <w:rsid w:val="008F7D6D"/>
    <w:rsid w:val="008F7DF2"/>
    <w:rsid w:val="0090025D"/>
    <w:rsid w:val="00900BEF"/>
    <w:rsid w:val="009014FC"/>
    <w:rsid w:val="009015B4"/>
    <w:rsid w:val="0090490C"/>
    <w:rsid w:val="00904D93"/>
    <w:rsid w:val="0090537A"/>
    <w:rsid w:val="009057AA"/>
    <w:rsid w:val="00906662"/>
    <w:rsid w:val="009068CD"/>
    <w:rsid w:val="00906EE0"/>
    <w:rsid w:val="0090740B"/>
    <w:rsid w:val="00907EB0"/>
    <w:rsid w:val="009106FA"/>
    <w:rsid w:val="00911EB1"/>
    <w:rsid w:val="0091233D"/>
    <w:rsid w:val="009151B8"/>
    <w:rsid w:val="0091538B"/>
    <w:rsid w:val="009173A0"/>
    <w:rsid w:val="0092375A"/>
    <w:rsid w:val="00923A7D"/>
    <w:rsid w:val="00924D04"/>
    <w:rsid w:val="00926327"/>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7A9"/>
    <w:rsid w:val="00947C57"/>
    <w:rsid w:val="00950198"/>
    <w:rsid w:val="00950B60"/>
    <w:rsid w:val="00950FCA"/>
    <w:rsid w:val="009519B2"/>
    <w:rsid w:val="00951BDD"/>
    <w:rsid w:val="00952B67"/>
    <w:rsid w:val="0095355A"/>
    <w:rsid w:val="00953C09"/>
    <w:rsid w:val="00953CD8"/>
    <w:rsid w:val="0095413B"/>
    <w:rsid w:val="0095460C"/>
    <w:rsid w:val="00955248"/>
    <w:rsid w:val="0095559B"/>
    <w:rsid w:val="0095560D"/>
    <w:rsid w:val="0095721F"/>
    <w:rsid w:val="009572DA"/>
    <w:rsid w:val="009608FE"/>
    <w:rsid w:val="00961022"/>
    <w:rsid w:val="00962926"/>
    <w:rsid w:val="00962DEB"/>
    <w:rsid w:val="00963AAB"/>
    <w:rsid w:val="00963B35"/>
    <w:rsid w:val="00963DF9"/>
    <w:rsid w:val="00963EE2"/>
    <w:rsid w:val="00964324"/>
    <w:rsid w:val="0096452F"/>
    <w:rsid w:val="009645FD"/>
    <w:rsid w:val="009646AF"/>
    <w:rsid w:val="00964A8A"/>
    <w:rsid w:val="00964FE8"/>
    <w:rsid w:val="009654CB"/>
    <w:rsid w:val="00965CF4"/>
    <w:rsid w:val="009700B6"/>
    <w:rsid w:val="00972044"/>
    <w:rsid w:val="0097348C"/>
    <w:rsid w:val="00975CE0"/>
    <w:rsid w:val="009761CF"/>
    <w:rsid w:val="00976391"/>
    <w:rsid w:val="009772F8"/>
    <w:rsid w:val="009778B5"/>
    <w:rsid w:val="009807B3"/>
    <w:rsid w:val="00980867"/>
    <w:rsid w:val="009814E8"/>
    <w:rsid w:val="00981BB9"/>
    <w:rsid w:val="009821D2"/>
    <w:rsid w:val="009822BD"/>
    <w:rsid w:val="009827BA"/>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319"/>
    <w:rsid w:val="009A44DE"/>
    <w:rsid w:val="009A5784"/>
    <w:rsid w:val="009A5E3C"/>
    <w:rsid w:val="009A705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91"/>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39B"/>
    <w:rsid w:val="009E2F6A"/>
    <w:rsid w:val="009E3D4D"/>
    <w:rsid w:val="009E4567"/>
    <w:rsid w:val="009E4EBB"/>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EB9"/>
    <w:rsid w:val="00A1403A"/>
    <w:rsid w:val="00A1416A"/>
    <w:rsid w:val="00A14BED"/>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4745"/>
    <w:rsid w:val="00A35FA2"/>
    <w:rsid w:val="00A36010"/>
    <w:rsid w:val="00A36832"/>
    <w:rsid w:val="00A42794"/>
    <w:rsid w:val="00A43593"/>
    <w:rsid w:val="00A438D9"/>
    <w:rsid w:val="00A446C3"/>
    <w:rsid w:val="00A44A84"/>
    <w:rsid w:val="00A45638"/>
    <w:rsid w:val="00A46823"/>
    <w:rsid w:val="00A46B5B"/>
    <w:rsid w:val="00A473E4"/>
    <w:rsid w:val="00A47CC6"/>
    <w:rsid w:val="00A47F95"/>
    <w:rsid w:val="00A50C5F"/>
    <w:rsid w:val="00A51563"/>
    <w:rsid w:val="00A53003"/>
    <w:rsid w:val="00A5345E"/>
    <w:rsid w:val="00A54949"/>
    <w:rsid w:val="00A55E0A"/>
    <w:rsid w:val="00A5645D"/>
    <w:rsid w:val="00A571D7"/>
    <w:rsid w:val="00A60363"/>
    <w:rsid w:val="00A607E9"/>
    <w:rsid w:val="00A60C51"/>
    <w:rsid w:val="00A61063"/>
    <w:rsid w:val="00A61C6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52"/>
    <w:rsid w:val="00A904DB"/>
    <w:rsid w:val="00A90D2B"/>
    <w:rsid w:val="00A90FEC"/>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D8E"/>
    <w:rsid w:val="00AA11D6"/>
    <w:rsid w:val="00AA170E"/>
    <w:rsid w:val="00AA27DB"/>
    <w:rsid w:val="00AA2896"/>
    <w:rsid w:val="00AA3334"/>
    <w:rsid w:val="00AA41C0"/>
    <w:rsid w:val="00AA49BE"/>
    <w:rsid w:val="00AA5503"/>
    <w:rsid w:val="00AA5E5D"/>
    <w:rsid w:val="00AA6E53"/>
    <w:rsid w:val="00AB050C"/>
    <w:rsid w:val="00AB3BD1"/>
    <w:rsid w:val="00AB4372"/>
    <w:rsid w:val="00AB443B"/>
    <w:rsid w:val="00AB4A09"/>
    <w:rsid w:val="00AB4AFA"/>
    <w:rsid w:val="00AB4EC9"/>
    <w:rsid w:val="00AB514F"/>
    <w:rsid w:val="00AB51CF"/>
    <w:rsid w:val="00AB59A9"/>
    <w:rsid w:val="00AB5DB5"/>
    <w:rsid w:val="00AB7E31"/>
    <w:rsid w:val="00AC0322"/>
    <w:rsid w:val="00AC0A18"/>
    <w:rsid w:val="00AC1F7B"/>
    <w:rsid w:val="00AC2D32"/>
    <w:rsid w:val="00AC2E95"/>
    <w:rsid w:val="00AC3D02"/>
    <w:rsid w:val="00AC450A"/>
    <w:rsid w:val="00AC4A6A"/>
    <w:rsid w:val="00AC4CDB"/>
    <w:rsid w:val="00AC4EB8"/>
    <w:rsid w:val="00AC5656"/>
    <w:rsid w:val="00AC7AEB"/>
    <w:rsid w:val="00AC7FB4"/>
    <w:rsid w:val="00AD0290"/>
    <w:rsid w:val="00AD0794"/>
    <w:rsid w:val="00AD0A22"/>
    <w:rsid w:val="00AD1948"/>
    <w:rsid w:val="00AD27B0"/>
    <w:rsid w:val="00AD442F"/>
    <w:rsid w:val="00AD67C7"/>
    <w:rsid w:val="00AD7BE9"/>
    <w:rsid w:val="00AE0983"/>
    <w:rsid w:val="00AE0B99"/>
    <w:rsid w:val="00AE1472"/>
    <w:rsid w:val="00AE1CA8"/>
    <w:rsid w:val="00AE2732"/>
    <w:rsid w:val="00AE3758"/>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5B"/>
    <w:rsid w:val="00B03770"/>
    <w:rsid w:val="00B03D58"/>
    <w:rsid w:val="00B03E15"/>
    <w:rsid w:val="00B03F2F"/>
    <w:rsid w:val="00B04613"/>
    <w:rsid w:val="00B059AF"/>
    <w:rsid w:val="00B06F3E"/>
    <w:rsid w:val="00B079F5"/>
    <w:rsid w:val="00B10464"/>
    <w:rsid w:val="00B14987"/>
    <w:rsid w:val="00B15CB4"/>
    <w:rsid w:val="00B15D04"/>
    <w:rsid w:val="00B17779"/>
    <w:rsid w:val="00B17BF9"/>
    <w:rsid w:val="00B17E56"/>
    <w:rsid w:val="00B20E9E"/>
    <w:rsid w:val="00B21492"/>
    <w:rsid w:val="00B2149D"/>
    <w:rsid w:val="00B22ED3"/>
    <w:rsid w:val="00B24F30"/>
    <w:rsid w:val="00B25925"/>
    <w:rsid w:val="00B25D0E"/>
    <w:rsid w:val="00B25EB4"/>
    <w:rsid w:val="00B25F25"/>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3F5"/>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7A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4C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0CD"/>
    <w:rsid w:val="00BD472D"/>
    <w:rsid w:val="00BD57CC"/>
    <w:rsid w:val="00BD5BCA"/>
    <w:rsid w:val="00BD757F"/>
    <w:rsid w:val="00BE10F1"/>
    <w:rsid w:val="00BE1A5A"/>
    <w:rsid w:val="00BE231E"/>
    <w:rsid w:val="00BE256F"/>
    <w:rsid w:val="00BE2828"/>
    <w:rsid w:val="00BE2B0A"/>
    <w:rsid w:val="00BE3468"/>
    <w:rsid w:val="00BE384B"/>
    <w:rsid w:val="00BE42F2"/>
    <w:rsid w:val="00BE469E"/>
    <w:rsid w:val="00BE6AFC"/>
    <w:rsid w:val="00BE7103"/>
    <w:rsid w:val="00BE7F17"/>
    <w:rsid w:val="00BE7FD8"/>
    <w:rsid w:val="00BF0D2F"/>
    <w:rsid w:val="00BF126A"/>
    <w:rsid w:val="00BF1E2A"/>
    <w:rsid w:val="00BF2243"/>
    <w:rsid w:val="00BF3B6F"/>
    <w:rsid w:val="00BF4C3A"/>
    <w:rsid w:val="00BF5093"/>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8FE"/>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D39"/>
    <w:rsid w:val="00C36E24"/>
    <w:rsid w:val="00C37160"/>
    <w:rsid w:val="00C40177"/>
    <w:rsid w:val="00C4043D"/>
    <w:rsid w:val="00C42557"/>
    <w:rsid w:val="00C433AE"/>
    <w:rsid w:val="00C43418"/>
    <w:rsid w:val="00C43604"/>
    <w:rsid w:val="00C4361F"/>
    <w:rsid w:val="00C43FC0"/>
    <w:rsid w:val="00C44C38"/>
    <w:rsid w:val="00C45A3F"/>
    <w:rsid w:val="00C46228"/>
    <w:rsid w:val="00C47B3F"/>
    <w:rsid w:val="00C51CC5"/>
    <w:rsid w:val="00C51F8D"/>
    <w:rsid w:val="00C52444"/>
    <w:rsid w:val="00C52C13"/>
    <w:rsid w:val="00C530DD"/>
    <w:rsid w:val="00C541F2"/>
    <w:rsid w:val="00C54513"/>
    <w:rsid w:val="00C548C2"/>
    <w:rsid w:val="00C5511B"/>
    <w:rsid w:val="00C55399"/>
    <w:rsid w:val="00C578D2"/>
    <w:rsid w:val="00C627BE"/>
    <w:rsid w:val="00C63C74"/>
    <w:rsid w:val="00C64546"/>
    <w:rsid w:val="00C648AC"/>
    <w:rsid w:val="00C65131"/>
    <w:rsid w:val="00C6579C"/>
    <w:rsid w:val="00C66615"/>
    <w:rsid w:val="00C66957"/>
    <w:rsid w:val="00C67AC5"/>
    <w:rsid w:val="00C70037"/>
    <w:rsid w:val="00C71909"/>
    <w:rsid w:val="00C71E0D"/>
    <w:rsid w:val="00C7263C"/>
    <w:rsid w:val="00C747E2"/>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754"/>
    <w:rsid w:val="00CA089A"/>
    <w:rsid w:val="00CA0B4B"/>
    <w:rsid w:val="00CA1995"/>
    <w:rsid w:val="00CA5B19"/>
    <w:rsid w:val="00CA6115"/>
    <w:rsid w:val="00CA68A5"/>
    <w:rsid w:val="00CA6A05"/>
    <w:rsid w:val="00CA7003"/>
    <w:rsid w:val="00CA76A1"/>
    <w:rsid w:val="00CB1392"/>
    <w:rsid w:val="00CB285D"/>
    <w:rsid w:val="00CB4101"/>
    <w:rsid w:val="00CB4CAC"/>
    <w:rsid w:val="00CB690A"/>
    <w:rsid w:val="00CC14A5"/>
    <w:rsid w:val="00CC2796"/>
    <w:rsid w:val="00CC28D4"/>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A7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DF7"/>
    <w:rsid w:val="00D00E1C"/>
    <w:rsid w:val="00D0487D"/>
    <w:rsid w:val="00D06CE3"/>
    <w:rsid w:val="00D07514"/>
    <w:rsid w:val="00D12C49"/>
    <w:rsid w:val="00D1331A"/>
    <w:rsid w:val="00D1334E"/>
    <w:rsid w:val="00D133A7"/>
    <w:rsid w:val="00D137E8"/>
    <w:rsid w:val="00D1382A"/>
    <w:rsid w:val="00D1496F"/>
    <w:rsid w:val="00D1621C"/>
    <w:rsid w:val="00D21661"/>
    <w:rsid w:val="00D21FA0"/>
    <w:rsid w:val="00D226CE"/>
    <w:rsid w:val="00D22E63"/>
    <w:rsid w:val="00D237E7"/>
    <w:rsid w:val="00D23C21"/>
    <w:rsid w:val="00D25AC5"/>
    <w:rsid w:val="00D25BE1"/>
    <w:rsid w:val="00D26EA7"/>
    <w:rsid w:val="00D27255"/>
    <w:rsid w:val="00D274BD"/>
    <w:rsid w:val="00D27516"/>
    <w:rsid w:val="00D27A9C"/>
    <w:rsid w:val="00D30686"/>
    <w:rsid w:val="00D3110C"/>
    <w:rsid w:val="00D31DC4"/>
    <w:rsid w:val="00D328F9"/>
    <w:rsid w:val="00D32C9F"/>
    <w:rsid w:val="00D32CAC"/>
    <w:rsid w:val="00D3336C"/>
    <w:rsid w:val="00D3371A"/>
    <w:rsid w:val="00D33CA1"/>
    <w:rsid w:val="00D34301"/>
    <w:rsid w:val="00D36CCD"/>
    <w:rsid w:val="00D40041"/>
    <w:rsid w:val="00D40158"/>
    <w:rsid w:val="00D4329E"/>
    <w:rsid w:val="00D4330C"/>
    <w:rsid w:val="00D448A4"/>
    <w:rsid w:val="00D4537D"/>
    <w:rsid w:val="00D458D4"/>
    <w:rsid w:val="00D46838"/>
    <w:rsid w:val="00D469AD"/>
    <w:rsid w:val="00D46AB4"/>
    <w:rsid w:val="00D46C03"/>
    <w:rsid w:val="00D46E60"/>
    <w:rsid w:val="00D47A5E"/>
    <w:rsid w:val="00D50938"/>
    <w:rsid w:val="00D50BA7"/>
    <w:rsid w:val="00D529A9"/>
    <w:rsid w:val="00D52E2D"/>
    <w:rsid w:val="00D52F34"/>
    <w:rsid w:val="00D53ED1"/>
    <w:rsid w:val="00D55084"/>
    <w:rsid w:val="00D56FDB"/>
    <w:rsid w:val="00D579EB"/>
    <w:rsid w:val="00D614D5"/>
    <w:rsid w:val="00D6339A"/>
    <w:rsid w:val="00D64A41"/>
    <w:rsid w:val="00D64BFB"/>
    <w:rsid w:val="00D64C67"/>
    <w:rsid w:val="00D710EE"/>
    <w:rsid w:val="00D7132C"/>
    <w:rsid w:val="00D72284"/>
    <w:rsid w:val="00D732DF"/>
    <w:rsid w:val="00D733BE"/>
    <w:rsid w:val="00D73732"/>
    <w:rsid w:val="00D738BB"/>
    <w:rsid w:val="00D74632"/>
    <w:rsid w:val="00D765CA"/>
    <w:rsid w:val="00D7742B"/>
    <w:rsid w:val="00D80624"/>
    <w:rsid w:val="00D808DE"/>
    <w:rsid w:val="00D80AF2"/>
    <w:rsid w:val="00D82F56"/>
    <w:rsid w:val="00D83241"/>
    <w:rsid w:val="00D841E6"/>
    <w:rsid w:val="00D84DCF"/>
    <w:rsid w:val="00D85C3D"/>
    <w:rsid w:val="00D868D8"/>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26"/>
    <w:rsid w:val="00DB6FED"/>
    <w:rsid w:val="00DB74EB"/>
    <w:rsid w:val="00DC05E2"/>
    <w:rsid w:val="00DC0A91"/>
    <w:rsid w:val="00DC1357"/>
    <w:rsid w:val="00DC1426"/>
    <w:rsid w:val="00DC36D4"/>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B07"/>
    <w:rsid w:val="00DE4468"/>
    <w:rsid w:val="00DE4D23"/>
    <w:rsid w:val="00DE4FE3"/>
    <w:rsid w:val="00DE7993"/>
    <w:rsid w:val="00DF0A26"/>
    <w:rsid w:val="00DF1A53"/>
    <w:rsid w:val="00DF1A5C"/>
    <w:rsid w:val="00DF2E05"/>
    <w:rsid w:val="00DF35F4"/>
    <w:rsid w:val="00DF519F"/>
    <w:rsid w:val="00DF54A8"/>
    <w:rsid w:val="00DF649F"/>
    <w:rsid w:val="00DF65BD"/>
    <w:rsid w:val="00DF6E9D"/>
    <w:rsid w:val="00DF7AE0"/>
    <w:rsid w:val="00E009AE"/>
    <w:rsid w:val="00E01BFB"/>
    <w:rsid w:val="00E01E14"/>
    <w:rsid w:val="00E01E30"/>
    <w:rsid w:val="00E02773"/>
    <w:rsid w:val="00E04CEE"/>
    <w:rsid w:val="00E04DF6"/>
    <w:rsid w:val="00E04E2A"/>
    <w:rsid w:val="00E05D7F"/>
    <w:rsid w:val="00E06CF7"/>
    <w:rsid w:val="00E0753B"/>
    <w:rsid w:val="00E0784B"/>
    <w:rsid w:val="00E07AAF"/>
    <w:rsid w:val="00E07F98"/>
    <w:rsid w:val="00E10CF7"/>
    <w:rsid w:val="00E10E40"/>
    <w:rsid w:val="00E12018"/>
    <w:rsid w:val="00E13BF6"/>
    <w:rsid w:val="00E14809"/>
    <w:rsid w:val="00E15488"/>
    <w:rsid w:val="00E15529"/>
    <w:rsid w:val="00E15C61"/>
    <w:rsid w:val="00E16F6D"/>
    <w:rsid w:val="00E172C8"/>
    <w:rsid w:val="00E2019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FB9"/>
    <w:rsid w:val="00E3011D"/>
    <w:rsid w:val="00E30F53"/>
    <w:rsid w:val="00E311F4"/>
    <w:rsid w:val="00E3203C"/>
    <w:rsid w:val="00E332E9"/>
    <w:rsid w:val="00E341B5"/>
    <w:rsid w:val="00E344CB"/>
    <w:rsid w:val="00E34DD8"/>
    <w:rsid w:val="00E3608C"/>
    <w:rsid w:val="00E36FEE"/>
    <w:rsid w:val="00E37807"/>
    <w:rsid w:val="00E37B0A"/>
    <w:rsid w:val="00E400A9"/>
    <w:rsid w:val="00E4178A"/>
    <w:rsid w:val="00E41B93"/>
    <w:rsid w:val="00E41E41"/>
    <w:rsid w:val="00E4287B"/>
    <w:rsid w:val="00E43C0F"/>
    <w:rsid w:val="00E44DB7"/>
    <w:rsid w:val="00E45525"/>
    <w:rsid w:val="00E46ECD"/>
    <w:rsid w:val="00E46FFA"/>
    <w:rsid w:val="00E47632"/>
    <w:rsid w:val="00E50E82"/>
    <w:rsid w:val="00E52155"/>
    <w:rsid w:val="00E54D1D"/>
    <w:rsid w:val="00E55670"/>
    <w:rsid w:val="00E557D6"/>
    <w:rsid w:val="00E55CA3"/>
    <w:rsid w:val="00E5725C"/>
    <w:rsid w:val="00E57282"/>
    <w:rsid w:val="00E57CA8"/>
    <w:rsid w:val="00E57E85"/>
    <w:rsid w:val="00E63645"/>
    <w:rsid w:val="00E63679"/>
    <w:rsid w:val="00E636FF"/>
    <w:rsid w:val="00E656D1"/>
    <w:rsid w:val="00E65B67"/>
    <w:rsid w:val="00E66033"/>
    <w:rsid w:val="00E6696D"/>
    <w:rsid w:val="00E676F0"/>
    <w:rsid w:val="00E67CCB"/>
    <w:rsid w:val="00E70FDD"/>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41E"/>
    <w:rsid w:val="00E91093"/>
    <w:rsid w:val="00E91498"/>
    <w:rsid w:val="00E91691"/>
    <w:rsid w:val="00E9296B"/>
    <w:rsid w:val="00E92C8C"/>
    <w:rsid w:val="00E9302D"/>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8EB"/>
    <w:rsid w:val="00EB7E8B"/>
    <w:rsid w:val="00EC1440"/>
    <w:rsid w:val="00EC1D40"/>
    <w:rsid w:val="00EC22E1"/>
    <w:rsid w:val="00EC2FDE"/>
    <w:rsid w:val="00EC36C0"/>
    <w:rsid w:val="00EC4193"/>
    <w:rsid w:val="00EC442F"/>
    <w:rsid w:val="00EC4457"/>
    <w:rsid w:val="00EC4515"/>
    <w:rsid w:val="00EC4939"/>
    <w:rsid w:val="00EC53AC"/>
    <w:rsid w:val="00EC57DF"/>
    <w:rsid w:val="00EC6EB1"/>
    <w:rsid w:val="00EC78F4"/>
    <w:rsid w:val="00EC7AC3"/>
    <w:rsid w:val="00ED0096"/>
    <w:rsid w:val="00ED0544"/>
    <w:rsid w:val="00ED129B"/>
    <w:rsid w:val="00ED4E38"/>
    <w:rsid w:val="00ED5DA1"/>
    <w:rsid w:val="00ED668D"/>
    <w:rsid w:val="00ED7515"/>
    <w:rsid w:val="00EE11C0"/>
    <w:rsid w:val="00EE1219"/>
    <w:rsid w:val="00EE12F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BD7"/>
    <w:rsid w:val="00F0628A"/>
    <w:rsid w:val="00F0699E"/>
    <w:rsid w:val="00F07A65"/>
    <w:rsid w:val="00F1002C"/>
    <w:rsid w:val="00F117CA"/>
    <w:rsid w:val="00F12167"/>
    <w:rsid w:val="00F129FA"/>
    <w:rsid w:val="00F14970"/>
    <w:rsid w:val="00F14A8A"/>
    <w:rsid w:val="00F151BF"/>
    <w:rsid w:val="00F15688"/>
    <w:rsid w:val="00F15F5D"/>
    <w:rsid w:val="00F17046"/>
    <w:rsid w:val="00F20241"/>
    <w:rsid w:val="00F20A8B"/>
    <w:rsid w:val="00F20C71"/>
    <w:rsid w:val="00F21320"/>
    <w:rsid w:val="00F218BA"/>
    <w:rsid w:val="00F22028"/>
    <w:rsid w:val="00F2234C"/>
    <w:rsid w:val="00F228F6"/>
    <w:rsid w:val="00F22CEE"/>
    <w:rsid w:val="00F23B28"/>
    <w:rsid w:val="00F2422D"/>
    <w:rsid w:val="00F25F12"/>
    <w:rsid w:val="00F266B9"/>
    <w:rsid w:val="00F26B7C"/>
    <w:rsid w:val="00F30651"/>
    <w:rsid w:val="00F30682"/>
    <w:rsid w:val="00F30A3A"/>
    <w:rsid w:val="00F31A12"/>
    <w:rsid w:val="00F31FC9"/>
    <w:rsid w:val="00F326D3"/>
    <w:rsid w:val="00F32EAA"/>
    <w:rsid w:val="00F331F5"/>
    <w:rsid w:val="00F36872"/>
    <w:rsid w:val="00F36E18"/>
    <w:rsid w:val="00F37BA2"/>
    <w:rsid w:val="00F40345"/>
    <w:rsid w:val="00F40EE5"/>
    <w:rsid w:val="00F429BE"/>
    <w:rsid w:val="00F43148"/>
    <w:rsid w:val="00F43588"/>
    <w:rsid w:val="00F44AF0"/>
    <w:rsid w:val="00F45049"/>
    <w:rsid w:val="00F45EB4"/>
    <w:rsid w:val="00F46295"/>
    <w:rsid w:val="00F466E8"/>
    <w:rsid w:val="00F4677B"/>
    <w:rsid w:val="00F47CC0"/>
    <w:rsid w:val="00F51F96"/>
    <w:rsid w:val="00F52CC9"/>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28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46"/>
    <w:rsid w:val="00FB1849"/>
    <w:rsid w:val="00FB2293"/>
    <w:rsid w:val="00FB397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0D3"/>
    <w:rsid w:val="00FD7BCD"/>
    <w:rsid w:val="00FE1F7B"/>
    <w:rsid w:val="00FE367E"/>
    <w:rsid w:val="00FE382F"/>
    <w:rsid w:val="00FE60EB"/>
    <w:rsid w:val="00FE670B"/>
    <w:rsid w:val="00FE7296"/>
    <w:rsid w:val="00FE7DEA"/>
    <w:rsid w:val="00FF0203"/>
    <w:rsid w:val="00FF1A27"/>
    <w:rsid w:val="00FF1B8B"/>
    <w:rsid w:val="00FF1F6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FB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F5CAD"/>
    <w:rPr>
      <w:color w:val="000000"/>
      <w:lang w:val="en-GB" w:eastAsia="ja-JP"/>
    </w:rPr>
  </w:style>
  <w:style w:type="paragraph" w:customStyle="1" w:styleId="CRCoverPage">
    <w:name w:val="CR Cover Page"/>
    <w:rsid w:val="00D7742B"/>
    <w:pPr>
      <w:spacing w:after="120"/>
    </w:pPr>
    <w:rPr>
      <w:rFonts w:ascii="Arial" w:eastAsia="DengXian" w:hAnsi="Arial"/>
      <w:lang w:val="en-GB" w:eastAsia="en-US"/>
    </w:rPr>
  </w:style>
  <w:style w:type="character" w:customStyle="1" w:styleId="eop">
    <w:name w:val="eop"/>
    <w:basedOn w:val="DefaultParagraphFont"/>
    <w:rsid w:val="00D774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918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220160">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0835427">
      <w:bodyDiv w:val="1"/>
      <w:marLeft w:val="0"/>
      <w:marRight w:val="0"/>
      <w:marTop w:val="0"/>
      <w:marBottom w:val="0"/>
      <w:divBdr>
        <w:top w:val="none" w:sz="0" w:space="0" w:color="auto"/>
        <w:left w:val="none" w:sz="0" w:space="0" w:color="auto"/>
        <w:bottom w:val="none" w:sz="0" w:space="0" w:color="auto"/>
        <w:right w:val="none" w:sz="0" w:space="0" w:color="auto"/>
      </w:divBdr>
    </w:div>
    <w:div w:id="882400777">
      <w:bodyDiv w:val="1"/>
      <w:marLeft w:val="0"/>
      <w:marRight w:val="0"/>
      <w:marTop w:val="0"/>
      <w:marBottom w:val="0"/>
      <w:divBdr>
        <w:top w:val="none" w:sz="0" w:space="0" w:color="auto"/>
        <w:left w:val="none" w:sz="0" w:space="0" w:color="auto"/>
        <w:bottom w:val="none" w:sz="0" w:space="0" w:color="auto"/>
        <w:right w:val="none" w:sz="0" w:space="0" w:color="auto"/>
      </w:divBdr>
    </w:div>
    <w:div w:id="919483099">
      <w:bodyDiv w:val="1"/>
      <w:marLeft w:val="0"/>
      <w:marRight w:val="0"/>
      <w:marTop w:val="0"/>
      <w:marBottom w:val="0"/>
      <w:divBdr>
        <w:top w:val="none" w:sz="0" w:space="0" w:color="auto"/>
        <w:left w:val="none" w:sz="0" w:space="0" w:color="auto"/>
        <w:bottom w:val="none" w:sz="0" w:space="0" w:color="auto"/>
        <w:right w:val="none" w:sz="0" w:space="0" w:color="auto"/>
      </w:divBdr>
    </w:div>
    <w:div w:id="9249915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43984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9809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0443499">
      <w:bodyDiv w:val="1"/>
      <w:marLeft w:val="0"/>
      <w:marRight w:val="0"/>
      <w:marTop w:val="0"/>
      <w:marBottom w:val="0"/>
      <w:divBdr>
        <w:top w:val="none" w:sz="0" w:space="0" w:color="auto"/>
        <w:left w:val="none" w:sz="0" w:space="0" w:color="auto"/>
        <w:bottom w:val="none" w:sz="0" w:space="0" w:color="auto"/>
        <w:right w:val="none" w:sz="0" w:space="0" w:color="auto"/>
      </w:divBdr>
    </w:div>
    <w:div w:id="150859491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24ABDACA-BFEB-4326-8DF5-6C2E2BC0CCD4}">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994</Words>
  <Characters>5669</Characters>
  <Application>Microsoft Office Word</Application>
  <DocSecurity>0</DocSecurity>
  <Lines>47</Lines>
  <Paragraphs>13</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vt:lpstr>
      <vt:lpstr>2. Text Proposal</vt:lpstr>
      <vt:lpstr>* * * * First change * * * * all new text</vt:lpstr>
      <vt:lpstr>        7.1.2	Agreed Principles for KI#2 Authorization and Revocation to Support Sensing</vt:lpstr>
      <vt:lpstr>* * * * Second change * * * *</vt:lpstr>
      <vt:lpstr>8	Conclusions</vt:lpstr>
      <vt:lpstr>* * * * End of changes * * * *</vt:lpstr>
      <vt:lpstr/>
    </vt:vector>
  </TitlesOfParts>
  <Company>Huawei</Company>
  <LinksUpToDate>false</LinksUpToDate>
  <CharactersWithSpaces>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 User</dc:creator>
  <cp:keywords/>
  <cp:lastModifiedBy>Ashok/Samsung</cp:lastModifiedBy>
  <cp:revision>19</cp:revision>
  <cp:lastPrinted>2018-08-13T16:59:00Z</cp:lastPrinted>
  <dcterms:created xsi:type="dcterms:W3CDTF">2025-10-17T06:32:00Z</dcterms:created>
  <dcterms:modified xsi:type="dcterms:W3CDTF">2025-11-07T13:26:00Z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